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D4CC"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194C5B1A" w14:textId="77777777" w:rsidR="009233B2" w:rsidRDefault="009233B2" w:rsidP="009611AC">
      <w:pPr>
        <w:ind w:firstLine="709"/>
        <w:jc w:val="center"/>
        <w:rPr>
          <w:rFonts w:ascii="Times New Roman" w:eastAsia="Times New Roman" w:hAnsi="Times New Roman"/>
          <w:b/>
          <w:bCs/>
          <w:sz w:val="24"/>
          <w:szCs w:val="24"/>
          <w:lang w:eastAsia="ru-RU"/>
        </w:rPr>
      </w:pPr>
    </w:p>
    <w:p w14:paraId="214FBAF4"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0AC3F990" w14:textId="77777777" w:rsidR="009611AC" w:rsidRDefault="009611AC" w:rsidP="009611AC">
      <w:pPr>
        <w:ind w:firstLine="709"/>
        <w:jc w:val="both"/>
        <w:rPr>
          <w:rFonts w:ascii="Times New Roman" w:eastAsia="Times New Roman" w:hAnsi="Times New Roman"/>
          <w:bCs/>
          <w:sz w:val="24"/>
          <w:szCs w:val="24"/>
          <w:lang w:eastAsia="ru-RU"/>
        </w:rPr>
      </w:pPr>
    </w:p>
    <w:p w14:paraId="1B49B167"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752776B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6020A1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74A1CC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13FB56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41EC42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3B56D0B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C912B0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CC11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Pr>
          <w:rFonts w:ascii="Times New Roman" w:hAnsi="Times New Roman"/>
          <w:color w:val="000000"/>
          <w:spacing w:val="-5"/>
          <w:sz w:val="24"/>
          <w:szCs w:val="24"/>
        </w:rPr>
        <w:lastRenderedPageBreak/>
        <w:t>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7F8CB3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E984BA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39C1820"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65622C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81B52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80FE9E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458DB82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8DECF6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46C708A4"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CA3693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4079968"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6169710F" w14:textId="37538562" w:rsidR="004201D0" w:rsidRDefault="00891986" w:rsidP="00195BFC">
      <w:pPr>
        <w:shd w:val="clear" w:color="auto" w:fill="FFFFFF"/>
        <w:tabs>
          <w:tab w:val="left" w:pos="851"/>
        </w:tabs>
        <w:ind w:left="19" w:right="-305" w:firstLine="690"/>
        <w:jc w:val="both"/>
        <w:rPr>
          <w:rFonts w:ascii="Times New Roman" w:hAnsi="Times New Roman"/>
          <w:color w:val="000000"/>
          <w:spacing w:val="-5"/>
          <w:sz w:val="24"/>
          <w:szCs w:val="24"/>
        </w:rPr>
      </w:pPr>
      <w:r w:rsidRPr="00195BFC">
        <w:rPr>
          <w:rFonts w:ascii="Times New Roman" w:hAnsi="Times New Roman"/>
          <w:color w:val="000000"/>
          <w:spacing w:val="-5"/>
          <w:sz w:val="24"/>
          <w:szCs w:val="24"/>
        </w:rPr>
        <w:t xml:space="preserve">17) </w:t>
      </w:r>
      <w:r w:rsidR="004201D0">
        <w:rPr>
          <w:rFonts w:ascii="Times New Roman" w:hAnsi="Times New Roman"/>
          <w:color w:val="000000"/>
          <w:spacing w:val="-5"/>
          <w:sz w:val="24"/>
          <w:szCs w:val="24"/>
        </w:rPr>
        <w:t>участник закупки аккредитован Министерством труда и социальной защиты Российской Федерации и зарегистрирован в реестре организаций, оказывающих услуги в области охраны труда</w:t>
      </w:r>
      <w:r w:rsidR="004201D0">
        <w:rPr>
          <w:rFonts w:ascii="Times New Roman" w:hAnsi="Times New Roman"/>
          <w:color w:val="000000"/>
          <w:spacing w:val="-5"/>
          <w:sz w:val="24"/>
          <w:szCs w:val="24"/>
        </w:rPr>
        <w:t xml:space="preserve">; </w:t>
      </w:r>
    </w:p>
    <w:p w14:paraId="3294D006" w14:textId="4ACE86FD" w:rsidR="00195BFC" w:rsidRPr="00E211ED" w:rsidRDefault="004201D0" w:rsidP="00195BF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18) </w:t>
      </w:r>
      <w:r w:rsidR="00AB5505">
        <w:rPr>
          <w:rFonts w:ascii="Times New Roman" w:hAnsi="Times New Roman"/>
          <w:color w:val="000000"/>
          <w:spacing w:val="-5"/>
          <w:sz w:val="24"/>
          <w:szCs w:val="24"/>
        </w:rPr>
        <w:t>спикер, эксперт</w:t>
      </w:r>
      <w:r w:rsidR="00195BFC" w:rsidRPr="00E211ED">
        <w:rPr>
          <w:rFonts w:ascii="Times New Roman" w:hAnsi="Times New Roman"/>
          <w:color w:val="000000"/>
          <w:spacing w:val="-5"/>
          <w:sz w:val="24"/>
          <w:szCs w:val="24"/>
        </w:rPr>
        <w:t xml:space="preserve">, </w:t>
      </w:r>
      <w:r w:rsidR="00427328">
        <w:rPr>
          <w:rFonts w:ascii="Times New Roman" w:hAnsi="Times New Roman"/>
          <w:color w:val="000000"/>
          <w:spacing w:val="-5"/>
          <w:sz w:val="24"/>
          <w:szCs w:val="24"/>
        </w:rPr>
        <w:t xml:space="preserve">привлекаемый для </w:t>
      </w:r>
      <w:r w:rsidR="00AB5505">
        <w:rPr>
          <w:rFonts w:ascii="Times New Roman" w:hAnsi="Times New Roman"/>
          <w:color w:val="000000"/>
          <w:spacing w:val="-5"/>
          <w:sz w:val="24"/>
          <w:szCs w:val="24"/>
        </w:rPr>
        <w:t>оказ</w:t>
      </w:r>
      <w:r w:rsidR="00427328">
        <w:rPr>
          <w:rFonts w:ascii="Times New Roman" w:hAnsi="Times New Roman"/>
          <w:color w:val="000000"/>
          <w:spacing w:val="-5"/>
          <w:sz w:val="24"/>
          <w:szCs w:val="24"/>
        </w:rPr>
        <w:t>ания у</w:t>
      </w:r>
      <w:r w:rsidR="00AB5505">
        <w:rPr>
          <w:rFonts w:ascii="Times New Roman" w:hAnsi="Times New Roman"/>
          <w:color w:val="000000"/>
          <w:spacing w:val="-5"/>
          <w:sz w:val="24"/>
          <w:szCs w:val="24"/>
        </w:rPr>
        <w:t>слуги</w:t>
      </w:r>
      <w:r w:rsidR="00427328">
        <w:rPr>
          <w:rFonts w:ascii="Times New Roman" w:hAnsi="Times New Roman"/>
          <w:color w:val="000000"/>
          <w:spacing w:val="-5"/>
          <w:sz w:val="24"/>
          <w:szCs w:val="24"/>
        </w:rPr>
        <w:t>,</w:t>
      </w:r>
      <w:r w:rsidR="00AB5505">
        <w:rPr>
          <w:rFonts w:ascii="Times New Roman" w:hAnsi="Times New Roman"/>
          <w:color w:val="000000"/>
          <w:spacing w:val="-5"/>
          <w:sz w:val="24"/>
          <w:szCs w:val="24"/>
        </w:rPr>
        <w:t xml:space="preserve"> соответствует требовани</w:t>
      </w:r>
      <w:r w:rsidR="00427328">
        <w:rPr>
          <w:rFonts w:ascii="Times New Roman" w:hAnsi="Times New Roman"/>
          <w:color w:val="000000"/>
          <w:spacing w:val="-5"/>
          <w:sz w:val="24"/>
          <w:szCs w:val="24"/>
        </w:rPr>
        <w:t>ям</w:t>
      </w:r>
      <w:r w:rsidR="00AB5505">
        <w:rPr>
          <w:rFonts w:ascii="Times New Roman" w:hAnsi="Times New Roman"/>
          <w:color w:val="000000"/>
          <w:spacing w:val="-5"/>
          <w:sz w:val="24"/>
          <w:szCs w:val="24"/>
        </w:rPr>
        <w:t>, установленным техническим заданием.</w:t>
      </w:r>
    </w:p>
    <w:p w14:paraId="11FD3439" w14:textId="77777777" w:rsidR="00195BFC" w:rsidRDefault="00195BFC">
      <w:pPr>
        <w:ind w:left="60"/>
        <w:rPr>
          <w:rFonts w:ascii="Times New Roman" w:eastAsia="Times New Roman" w:hAnsi="Times New Roman"/>
          <w:bCs/>
          <w:sz w:val="24"/>
          <w:szCs w:val="24"/>
          <w:lang w:eastAsia="ru-RU"/>
        </w:rPr>
      </w:pPr>
    </w:p>
    <w:p w14:paraId="39C93178"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767B9C5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F2A7878"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1B5C87F6"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47D89F4A"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195BFC">
      <w:footerReference w:type="default" r:id="rId9"/>
      <w:pgSz w:w="11906" w:h="16838"/>
      <w:pgMar w:top="680" w:right="851" w:bottom="680"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1B3A" w14:textId="77777777" w:rsidR="00BC16AE" w:rsidRDefault="00BC16AE">
      <w:r>
        <w:separator/>
      </w:r>
    </w:p>
  </w:endnote>
  <w:endnote w:type="continuationSeparator" w:id="0">
    <w:p w14:paraId="24CE00B5"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D05" w14:textId="77777777" w:rsidR="00BC16AE" w:rsidRDefault="00BC16AE">
    <w:pPr>
      <w:pStyle w:val="28"/>
      <w:jc w:val="center"/>
      <w:rPr>
        <w:rFonts w:ascii="Times New Roman" w:hAnsi="Times New Roman"/>
      </w:rPr>
    </w:pPr>
  </w:p>
  <w:p w14:paraId="1DBC5803"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686F" w14:textId="77777777" w:rsidR="00BC16AE" w:rsidRDefault="00BC16AE">
      <w:r>
        <w:separator/>
      </w:r>
    </w:p>
  </w:footnote>
  <w:footnote w:type="continuationSeparator" w:id="0">
    <w:p w14:paraId="46C6252A"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568177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571132">
    <w:abstractNumId w:val="0"/>
  </w:num>
  <w:num w:numId="3" w16cid:durableId="837574629">
    <w:abstractNumId w:val="2"/>
  </w:num>
  <w:num w:numId="4" w16cid:durableId="2124686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59498">
    <w:abstractNumId w:val="7"/>
  </w:num>
  <w:num w:numId="6" w16cid:durableId="1696954098">
    <w:abstractNumId w:val="1"/>
  </w:num>
  <w:num w:numId="7" w16cid:durableId="1631982864">
    <w:abstractNumId w:val="9"/>
  </w:num>
  <w:num w:numId="8" w16cid:durableId="995839730">
    <w:abstractNumId w:val="3"/>
  </w:num>
  <w:num w:numId="9" w16cid:durableId="647780685">
    <w:abstractNumId w:val="17"/>
  </w:num>
  <w:num w:numId="10" w16cid:durableId="1499691450">
    <w:abstractNumId w:val="10"/>
  </w:num>
  <w:num w:numId="11" w16cid:durableId="784737411">
    <w:abstractNumId w:val="8"/>
  </w:num>
  <w:num w:numId="12" w16cid:durableId="97217734">
    <w:abstractNumId w:val="16"/>
  </w:num>
  <w:num w:numId="13" w16cid:durableId="1600874731">
    <w:abstractNumId w:val="12"/>
  </w:num>
  <w:num w:numId="14" w16cid:durableId="1305236673">
    <w:abstractNumId w:val="6"/>
  </w:num>
  <w:num w:numId="15" w16cid:durableId="1743601467">
    <w:abstractNumId w:val="4"/>
  </w:num>
  <w:num w:numId="16" w16cid:durableId="584923193">
    <w:abstractNumId w:val="5"/>
  </w:num>
  <w:num w:numId="17" w16cid:durableId="544297521">
    <w:abstractNumId w:val="11"/>
  </w:num>
  <w:num w:numId="18" w16cid:durableId="493499475">
    <w:abstractNumId w:val="15"/>
  </w:num>
  <w:num w:numId="19" w16cid:durableId="3650575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95BFC"/>
    <w:rsid w:val="001F458B"/>
    <w:rsid w:val="00201C9C"/>
    <w:rsid w:val="00216788"/>
    <w:rsid w:val="002876FC"/>
    <w:rsid w:val="003B02B1"/>
    <w:rsid w:val="003C6DFA"/>
    <w:rsid w:val="004165A2"/>
    <w:rsid w:val="004201D0"/>
    <w:rsid w:val="004214AA"/>
    <w:rsid w:val="00427328"/>
    <w:rsid w:val="005629D7"/>
    <w:rsid w:val="005A44E5"/>
    <w:rsid w:val="005F6850"/>
    <w:rsid w:val="006643B2"/>
    <w:rsid w:val="00752E41"/>
    <w:rsid w:val="00825D67"/>
    <w:rsid w:val="00851F63"/>
    <w:rsid w:val="00891986"/>
    <w:rsid w:val="008A21E6"/>
    <w:rsid w:val="008E138E"/>
    <w:rsid w:val="008E42D8"/>
    <w:rsid w:val="00902B4E"/>
    <w:rsid w:val="009233B2"/>
    <w:rsid w:val="00927853"/>
    <w:rsid w:val="009611AC"/>
    <w:rsid w:val="00984F07"/>
    <w:rsid w:val="009A78EA"/>
    <w:rsid w:val="009D1F31"/>
    <w:rsid w:val="009D34A3"/>
    <w:rsid w:val="00A6147D"/>
    <w:rsid w:val="00AB5505"/>
    <w:rsid w:val="00AE1B77"/>
    <w:rsid w:val="00BC16AE"/>
    <w:rsid w:val="00BC703C"/>
    <w:rsid w:val="00BF61FD"/>
    <w:rsid w:val="00D36064"/>
    <w:rsid w:val="00D4737B"/>
    <w:rsid w:val="00DE3F92"/>
    <w:rsid w:val="00E426F8"/>
    <w:rsid w:val="00E60C89"/>
    <w:rsid w:val="00F234A5"/>
    <w:rsid w:val="00F2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1617"/>
  <w15:docId w15:val="{D9DC25C4-B54E-4140-A851-6EE1CF95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 w:type="paragraph" w:styleId="aff8">
    <w:name w:val="header"/>
    <w:basedOn w:val="a"/>
    <w:link w:val="1b"/>
    <w:uiPriority w:val="99"/>
    <w:unhideWhenUsed/>
    <w:rsid w:val="00195BFC"/>
    <w:pPr>
      <w:tabs>
        <w:tab w:val="center" w:pos="4677"/>
        <w:tab w:val="right" w:pos="9355"/>
      </w:tabs>
    </w:pPr>
  </w:style>
  <w:style w:type="character" w:customStyle="1" w:styleId="1b">
    <w:name w:val="Верхний колонтитул Знак1"/>
    <w:basedOn w:val="a0"/>
    <w:link w:val="aff8"/>
    <w:uiPriority w:val="99"/>
    <w:rsid w:val="00195BFC"/>
    <w:rPr>
      <w:lang w:eastAsia="zh-CN"/>
    </w:rPr>
  </w:style>
  <w:style w:type="paragraph" w:styleId="aff9">
    <w:name w:val="footer"/>
    <w:basedOn w:val="a"/>
    <w:link w:val="1c"/>
    <w:uiPriority w:val="99"/>
    <w:unhideWhenUsed/>
    <w:rsid w:val="00195BFC"/>
    <w:pPr>
      <w:tabs>
        <w:tab w:val="center" w:pos="4677"/>
        <w:tab w:val="right" w:pos="9355"/>
      </w:tabs>
    </w:pPr>
  </w:style>
  <w:style w:type="character" w:customStyle="1" w:styleId="1c">
    <w:name w:val="Нижний колонтитул Знак1"/>
    <w:basedOn w:val="a0"/>
    <w:link w:val="aff9"/>
    <w:uiPriority w:val="99"/>
    <w:rsid w:val="00195BF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3</cp:revision>
  <cp:lastPrinted>2023-05-10T13:24:00Z</cp:lastPrinted>
  <dcterms:created xsi:type="dcterms:W3CDTF">2023-12-13T08:20:00Z</dcterms:created>
  <dcterms:modified xsi:type="dcterms:W3CDTF">2023-12-13T10:01:00Z</dcterms:modified>
</cp:coreProperties>
</file>