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99" w:rsidRPr="00027999" w:rsidRDefault="00027999" w:rsidP="00DD705E">
      <w:pPr>
        <w:spacing w:line="240" w:lineRule="auto"/>
        <w:ind w:left="623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147844935"/>
      <w:r w:rsidRPr="00027999">
        <w:rPr>
          <w:rStyle w:val="FontStyle14"/>
          <w:b w:val="0"/>
          <w:bCs w:val="0"/>
          <w:sz w:val="24"/>
          <w:szCs w:val="24"/>
        </w:rPr>
        <w:t>Приложение № 1 к извещению о проведении запроса коммерческих предложений</w:t>
      </w:r>
    </w:p>
    <w:bookmarkEnd w:id="0"/>
    <w:p w:rsidR="007B6399" w:rsidRDefault="007B6399" w:rsidP="002A37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ТЕХНИЧЕСКОЕ ЗАДАНИЕ</w:t>
      </w:r>
    </w:p>
    <w:p w:rsidR="007B6399" w:rsidRPr="002B622E" w:rsidRDefault="007B6399" w:rsidP="002A375F">
      <w:pPr>
        <w:spacing w:after="0" w:line="240" w:lineRule="auto"/>
        <w:ind w:left="567" w:right="56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оказание услуг по созданию одностраничного сайта</w:t>
      </w:r>
    </w:p>
    <w:p w:rsidR="002A375F" w:rsidRPr="002B622E" w:rsidRDefault="002A375F" w:rsidP="002A375F">
      <w:pPr>
        <w:spacing w:after="0" w:line="240" w:lineRule="auto"/>
        <w:ind w:left="567" w:right="566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4761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"/>
        <w:gridCol w:w="2211"/>
        <w:gridCol w:w="6928"/>
      </w:tblGrid>
      <w:tr w:rsidR="007B6399" w:rsidTr="007B6399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399" w:rsidRDefault="007B63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399" w:rsidRDefault="007B63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7B6399" w:rsidRDefault="007B63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требований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399" w:rsidRDefault="007B63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</w:t>
            </w:r>
          </w:p>
        </w:tc>
      </w:tr>
      <w:tr w:rsidR="007B6399" w:rsidTr="007B6399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99" w:rsidRDefault="007B6399" w:rsidP="007B6399">
            <w:pPr>
              <w:widowControl w:val="0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99" w:rsidRPr="0053018F" w:rsidRDefault="00DD705E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Кировский областной фонд поддержки малого и среднего предпринимательства (</w:t>
            </w:r>
            <w:proofErr w:type="spell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компания)</w:t>
            </w:r>
          </w:p>
        </w:tc>
      </w:tr>
      <w:tr w:rsidR="007B6399" w:rsidTr="007B6399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99" w:rsidRDefault="007B6399" w:rsidP="007B6399">
            <w:pPr>
              <w:widowControl w:val="0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оказываемых услуг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Услуги по созданию одностраничного сайта с целью популяризации продукции (товаров, работ, услуг) физических лиц, применяющих специальный налоговый режим «Налог на профессиональный доход», в том числе индивидуальных предпринимателей</w:t>
            </w:r>
          </w:p>
        </w:tc>
      </w:tr>
      <w:tr w:rsidR="007B6399" w:rsidTr="007B6399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99" w:rsidRDefault="007B6399" w:rsidP="007B6399">
            <w:pPr>
              <w:widowControl w:val="0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Место оказания услуг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г. Киров, Кировская область</w:t>
            </w:r>
          </w:p>
        </w:tc>
      </w:tr>
      <w:tr w:rsidR="007B6399" w:rsidTr="007B6399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99" w:rsidRDefault="007B6399" w:rsidP="007B6399">
            <w:pPr>
              <w:widowControl w:val="0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Срок оказания услуг (период оказания услуг)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договора, но не ранее направления Заказчиком Исполнителю заявлений Получателей поддержки до полного выполнения сторонами своих обязательств по договору, но не позднее </w:t>
            </w:r>
            <w:r w:rsidR="00A05A4A" w:rsidRPr="0053018F"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</w:tc>
      </w:tr>
      <w:tr w:rsidR="007B6399" w:rsidTr="007B6399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99" w:rsidRDefault="007B6399" w:rsidP="007B6399">
            <w:pPr>
              <w:widowControl w:val="0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Получатели поддержки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Получателями поддержки являются физические лица, применяющие специальный налоговый режим «Налог на профессиональный доход», в том числе индивидуальные предприниматели (далее - </w:t>
            </w:r>
            <w:proofErr w:type="spell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самозанятые</w:t>
            </w:r>
            <w:proofErr w:type="spell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 граждане). Перечень </w:t>
            </w:r>
            <w:proofErr w:type="spell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для которых оказываются услуги, предоставляется Заказчиком Исполнителю в течение 10 (десяти) рабочих дней </w:t>
            </w:r>
            <w:proofErr w:type="gram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договора, в электронном виде</w:t>
            </w:r>
          </w:p>
        </w:tc>
      </w:tr>
      <w:tr w:rsidR="007B6399" w:rsidTr="007B6399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99" w:rsidRDefault="007B6399" w:rsidP="007B6399">
            <w:pPr>
              <w:widowControl w:val="0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Количество оказываемых услуг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99" w:rsidRPr="0053018F" w:rsidRDefault="00A05A4A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4 еди</w:t>
            </w:r>
            <w:r w:rsidR="002B622E" w:rsidRPr="0053018F">
              <w:rPr>
                <w:rFonts w:ascii="Times New Roman" w:hAnsi="Times New Roman" w:cs="Times New Roman"/>
                <w:sz w:val="24"/>
                <w:szCs w:val="24"/>
              </w:rPr>
              <w:t>ницы</w:t>
            </w:r>
            <w:r w:rsidR="007B6399"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B622E" w:rsidRPr="0053018F">
              <w:rPr>
                <w:rFonts w:ascii="Times New Roman" w:hAnsi="Times New Roman" w:cs="Times New Roman"/>
                <w:sz w:val="24"/>
                <w:szCs w:val="24"/>
              </w:rPr>
              <w:t>4 услуги</w:t>
            </w:r>
            <w:r w:rsidR="007B6399" w:rsidRPr="005301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6399" w:rsidTr="007B6399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99" w:rsidRDefault="007B6399" w:rsidP="007B6399">
            <w:pPr>
              <w:widowControl w:val="0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Состав оказываемых услуг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созданию одностраничного сайта с целью популяризации продукции (товаров, работ, услуг) </w:t>
            </w:r>
            <w:proofErr w:type="spell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включают в себя: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Разработка и создание одностраничного сайта на платформе </w:t>
            </w:r>
            <w:proofErr w:type="spell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Tilda</w:t>
            </w:r>
            <w:proofErr w:type="spell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 (или эквиваленте платформы, соответствующей по функционалу и характеристикам) в зависимости от потребности Получателя поддержки. 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Платформа должна обеспечивать следующие возможности (функционал и характеристики платформы):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– создание одностраничного сайта;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– возможность доработки данного сайта и расширение объема информации;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– блочный механизм редактирования информации;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– гибкие настройки для индивидуального дизайна;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– встроенный редактор изображений;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– передача сайта в </w:t>
            </w:r>
            <w:proofErr w:type="gram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proofErr w:type="gram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аккаунт</w:t>
            </w:r>
            <w:proofErr w:type="spell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– подключение домена;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– аналитика;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– поддержка по работе с платформой;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– личный кабинет к сайту.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2. Адаптация под планшеты и мобильные телефоны.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3. Настройка и подключение домена второго уровня к сайту сроком на 1 год </w:t>
            </w:r>
            <w:proofErr w:type="gram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с даты регистрации</w:t>
            </w:r>
            <w:proofErr w:type="gram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4. Подключение сайта к </w:t>
            </w:r>
            <w:proofErr w:type="spell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 метрике и настройка конверсионных целей.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5. Размещение сайта на платформе. Оплата тарифа на 1 год (для </w:t>
            </w:r>
            <w:proofErr w:type="spell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Tilda</w:t>
            </w:r>
            <w:proofErr w:type="spell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proofErr w:type="spell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  <w:proofErr w:type="spell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», для эквивалента платформы – по согласованию с Заказчиком).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6. Подготовка отчета</w:t>
            </w:r>
          </w:p>
        </w:tc>
      </w:tr>
      <w:tr w:rsidR="007B6399" w:rsidTr="007B6399">
        <w:trPr>
          <w:trHeight w:val="416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99" w:rsidRDefault="007B6399" w:rsidP="007B6399">
            <w:pPr>
              <w:widowControl w:val="0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Функциональные, технические, качественные характеристики оказываемых услуг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Разработка сайта осуществляется в 4 (четыре) этапа. Все этапы согласовываются с Получателем поддержки. 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Для каждого Получателя поддержки осуществляется: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1 Этап «Формирование информационных материалов».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в течение 1 (одного) рабочего дня с даты получения от Заказчика контактной информации о Получателе поддержки, направляет Получателю поддержки </w:t>
            </w:r>
            <w:proofErr w:type="spell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бриф</w:t>
            </w:r>
            <w:proofErr w:type="spell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 для заполнения, в котором запрашивает все необходимые информационные материалы: текстовые, графические, аудио-, видео-, фото, а также иные материалы на различных носителях (электронных, бумажных), необходимые Исполнителю для разработки </w:t>
            </w:r>
            <w:proofErr w:type="spell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дизайн-концепции</w:t>
            </w:r>
            <w:proofErr w:type="spell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 сайта и верстки сайта. </w:t>
            </w:r>
            <w:proofErr w:type="gramEnd"/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поддержки в течение 5 рабочих дней формирует пакет необходимой информации. Во время формирования Получателем поддержки пакета документов Исполнитель консультирует </w:t>
            </w:r>
            <w:proofErr w:type="spell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самозанятого</w:t>
            </w:r>
            <w:proofErr w:type="spell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по возникающим вопросам.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2 Этап «Прототип сайта».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на основе полученной информации (указанной в </w:t>
            </w:r>
            <w:proofErr w:type="spell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. 1 настоящего раздела технического задания) в течение 5 рабочих дней осуществляет схематичное расположение на странице смысловых блоков и элементов сайта без графического оформления. 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Полученный прототип сайта Исполнитель направляет на согласование </w:t>
            </w:r>
            <w:proofErr w:type="spell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самозанятому</w:t>
            </w:r>
            <w:proofErr w:type="spell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гражданину на электронную почту.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 согласовывает или вносит правки в прототип сайта в течение 2 (двух) рабочих дней </w:t>
            </w:r>
            <w:proofErr w:type="gram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 прототипа сайта.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должен устранить все замечания в течение 2 (двух) рабочих дней и направить на согласование в адрес Получателя поддержки. </w:t>
            </w:r>
            <w:proofErr w:type="gram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 согласуют исправленный прототип сайта в течение 1 (одного) рабочего дня.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3 Этап «Дизайн – концепция сайта». 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После согласования прототипа сайта Исполнитель в течение 3 (трех) рабочих дней осуществляет уникальное графическое оформление сайта и способов предоставления информации в соответствии с фирменным стилем </w:t>
            </w:r>
            <w:proofErr w:type="spell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самозанятого</w:t>
            </w:r>
            <w:proofErr w:type="spell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(при наличии) или согласовывает с </w:t>
            </w:r>
            <w:proofErr w:type="spell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гражданином цветовую гамму и варианты шрифта, используемых для оформления сайта. 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Количество смысловых блоков на сайте – не менее 5 шт., но не более 10 шт.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осуществляет </w:t>
            </w:r>
            <w:proofErr w:type="spell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отрисовку</w:t>
            </w:r>
            <w:proofErr w:type="spell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 дизайна сайта в графическом редакторе, согласно составленного </w:t>
            </w:r>
            <w:proofErr w:type="spell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брифа</w:t>
            </w:r>
            <w:proofErr w:type="spell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, с учетом предварительных пожеланий Получателя поддержки.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Отрисованный</w:t>
            </w:r>
            <w:proofErr w:type="spell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 вариант Исполнитель направляет на согласование Получателю поддержки на электронную почту.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 (одного) рабочего дня Получатель поддержки вносит </w:t>
            </w:r>
            <w:proofErr w:type="gram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корректировки</w:t>
            </w:r>
            <w:proofErr w:type="gram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/согласовывает дизайн – концепцию сайта.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в течение 1 (одного) рабочего дня устраняет замечания Получателя поддержки. Исправленный вариант направляет на повторное согласование. 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В течение 1 (одного) рабочего дня Получатель поддержки согласовывает дизайн – концепцию сайта.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Так, по согласованию с Получателем поддержки на сайте должны присутствовать: 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- идентификационные данные в «шапке» страницы (данные, позволяющие отождествить сайт </w:t>
            </w:r>
            <w:proofErr w:type="spell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самозанятого</w:t>
            </w:r>
            <w:proofErr w:type="spell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гражданина), 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- название бренда </w:t>
            </w:r>
            <w:proofErr w:type="spell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самозанятого</w:t>
            </w:r>
            <w:proofErr w:type="spell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- логотип (при наличии), 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слоган</w:t>
            </w:r>
            <w:proofErr w:type="spell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наличии), 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- навигация, 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- контактные данные: телефоны, адреса, ссылки на социальные сети, 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- форма обратной связи, 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- раздел о продукции (товарах, работах, услугах), их стоимость (при необходимости), галерея (при необходимости). </w:t>
            </w:r>
            <w:proofErr w:type="gramEnd"/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Количество и объем наполняемости одностраничного сайта согласовывается с Получателем поддержки.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4 Этап «Верстка сайта на платформе».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осуществляет работы по созданию сайта на основе полученной информации по 1-3 этапам настоящего раздела технического задания в течение 5 рабочих дней. 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Верстка сайта включает программирование, обработку текстовых, графических и иных информационных материалов, наполнение сайта информационными материалами, полученными и согласованными </w:t>
            </w:r>
            <w:proofErr w:type="spell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гражданином.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5 Этап «SEO подготовка сайта для целей дальнейшего продвижения». SEO подготовка сайта включает: 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- задание тегов </w:t>
            </w:r>
            <w:proofErr w:type="spell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spell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proofErr w:type="spell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 для сайта,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- задание ключевых слов или тега </w:t>
            </w:r>
            <w:proofErr w:type="spell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keywords</w:t>
            </w:r>
            <w:proofErr w:type="spell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 для сайта,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- настройка протокола </w:t>
            </w:r>
            <w:proofErr w:type="spell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- регистрацию сайта в </w:t>
            </w:r>
            <w:proofErr w:type="spell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Вебмастере</w:t>
            </w:r>
            <w:proofErr w:type="spell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6 Этап «Тестирование сайта».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осуществляет тестирование сайта с целью проверки корректности его воспроизведения с помощью программ, предназначенных для просмотра сайта. 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После тестирования сайта Исполнитель направляет ссылку на созданный сайт Получателю поддержки на электронную почту для согласования. 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 в течение 2 (двух) рабочих дней согласовывает тестированный сайт.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замечаний/комментариев от Получателя поддержки Исполнитель в течение 2 (двух) рабочих дней исправляет все недоработки.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 (одного) рабочего дня после согласования Получателя поддержки сайта Исполнитель формирует пакет документов с сопроводительной документацией для Получателя поддержки. 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2. Адаптация под планшеты и мобильные телефоны.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в течение 1 (одного) рабочего дня выполняет работы по адаптации созданного сайта под планшеты и мобильные устройства, создает </w:t>
            </w:r>
            <w:proofErr w:type="spell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кликабельные</w:t>
            </w:r>
            <w:proofErr w:type="spell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 формы связи: телефоны, почты, </w:t>
            </w:r>
            <w:proofErr w:type="spell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3. Настройка и подключение домена к сайту на 1 год.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за свой счет осуществляет покупку, настройку и подключение домена к сайту на 1 год в доменной зоне </w:t>
            </w:r>
            <w:proofErr w:type="spell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Доменное имя Исполнитель согласовывает с Получателем поддержки. 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4. Подключение сайта к </w:t>
            </w:r>
            <w:proofErr w:type="spell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 метрике. Исполнитель осуществляет необходимую настройку и подключение в </w:t>
            </w:r>
            <w:proofErr w:type="spell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 метрике, все логины и пароли личного кабинета направляет Получателю поддержки.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5. Размещение сайта на </w:t>
            </w:r>
            <w:proofErr w:type="spell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хостинге</w:t>
            </w:r>
            <w:proofErr w:type="spell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аккаунт</w:t>
            </w:r>
            <w:proofErr w:type="spell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платформы). Оплата тарифа на 1 год.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осуществляет за свой счет покупку и размещение сайта на </w:t>
            </w:r>
            <w:proofErr w:type="spell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хостинге</w:t>
            </w:r>
            <w:proofErr w:type="spell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 на 1 год. 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осуществляет итоговую проверку работоспособности сайта в целом. 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работоспособности всех модулей сайта, форм. 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Исполнитель в течение 5 (пяти) рабочих дней осуществляет обучение и консультирование Получателя поддержки работе с сайтом через панель управления.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не позднее срока, указанного в п. 4 настоящего технического задания, и подписания Акта приемки оказанных услуг с Получателем поддержки передает Получателю поддержки все логины и пароли от личного кабинета платформы, на которой размещен сайт, а также все логины и пароли, которые используются для управления сайтом, доменом, </w:t>
            </w:r>
            <w:proofErr w:type="spell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хостингом</w:t>
            </w:r>
            <w:proofErr w:type="spell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6. Подготовка отчета. Исполнитель подготавливает отчет о проделанной работе, учитывая требования, указанные в п. 11 настоящего технического задания</w:t>
            </w:r>
          </w:p>
        </w:tc>
      </w:tr>
      <w:tr w:rsidR="007B6399" w:rsidTr="007B6399">
        <w:trPr>
          <w:trHeight w:val="132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99" w:rsidRDefault="007B6399" w:rsidP="007B6399">
            <w:pPr>
              <w:widowControl w:val="0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Результат оказания услуг. Гарантийный срок на результаты оказанных услуг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</w:t>
            </w:r>
            <w:bookmarkStart w:id="1" w:name="_Hlk88055517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услуг </w:t>
            </w:r>
            <w:bookmarkEnd w:id="1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являются разработанный и созданный для каждого </w:t>
            </w:r>
            <w:proofErr w:type="spell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самозанятого</w:t>
            </w:r>
            <w:proofErr w:type="spell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одностраничный сайт с возможностью его дальнейшей доработки. 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Гарантийный срок на результаты оказанных услуг составляет 12 месяцев. Гарантия должна распространяться на все результаты оказанных услуг</w:t>
            </w:r>
          </w:p>
        </w:tc>
      </w:tr>
      <w:tr w:rsidR="007B6399" w:rsidTr="007B6399">
        <w:trPr>
          <w:trHeight w:val="406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99" w:rsidRDefault="007B6399" w:rsidP="007B6399">
            <w:pPr>
              <w:widowControl w:val="0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Документальное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оказанных услуг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Сдача-приемка оказанных услуг осуществляется между Заказчиком и Исполнителем при условии приемки оказанных услуг Получателями поддержки.</w:t>
            </w:r>
          </w:p>
          <w:p w:rsidR="00A05A4A" w:rsidRPr="0053018F" w:rsidRDefault="00A05A4A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По мере оказания услуг Получателям поддержки Исполнитель сдает Заказчику оказанные услуги в течение 10 (десяти) рабочих дней </w:t>
            </w:r>
            <w:proofErr w:type="gram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с даты оказания</w:t>
            </w:r>
            <w:proofErr w:type="gram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 услуг.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Исполнитель сдает Заказчику оказанные услуги путем предоставления следующих отчетных документов: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Акты приемки оказанных услуг, подписанные Исполнителем и Получателями поддержки (по форме Заказчика);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Акт сдачи-приемки оказанных услуг по созданию одностраничного сайта для Получателей поддержки между Исполнителем и Заказчиком (по форме Заказчика);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Отчет об оказанных услугах по каждому Получателю поддержки и прилагаемые к нему документы в бумажном виде, подписанный Исполнителем и заверенный печатью (при наличии)</w:t>
            </w:r>
          </w:p>
        </w:tc>
      </w:tr>
      <w:tr w:rsidR="007B6399" w:rsidTr="007B6399">
        <w:trPr>
          <w:trHeight w:val="274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99" w:rsidRDefault="007B6399" w:rsidP="007B6399">
            <w:pPr>
              <w:pStyle w:val="af3"/>
              <w:widowControl w:val="0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Требования к отчету об оказанных услугах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Формат листа А</w:t>
            </w:r>
            <w:proofErr w:type="gram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расположение страниц – книжное, шрифт – </w:t>
            </w:r>
            <w:proofErr w:type="spell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Times</w:t>
            </w:r>
            <w:proofErr w:type="spell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Roman</w:t>
            </w:r>
            <w:proofErr w:type="spell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, размер шрифта – 12.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Отчет содержит информацию по пошаговому исполнению услуги, которая согласовывалась с Получателем поддержки в процессе исполнения договора, и документы, подтверждающие факт оказания услуг в соответствии с техническим заданием, а именно: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Описание оказанных услуг Получателю поддержки в соответствии с настоящим техническим заданием.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Скриншоты</w:t>
            </w:r>
            <w:proofErr w:type="spell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согласований всех этапов создания одностраничного сайта;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Документы (либо их копии), подтверждающие оплату подключения домена к сайту сроком на 1 год;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 сайта к </w:t>
            </w:r>
            <w:proofErr w:type="spell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 метрике;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сайта на платформе. Документы (их копии), подтверждающие оплату тарифа на 1 год;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 созданного </w:t>
            </w:r>
            <w:proofErr w:type="spell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аккаунта</w:t>
            </w:r>
            <w:proofErr w:type="spell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Получателя поддержки;</w:t>
            </w:r>
            <w:proofErr w:type="gramEnd"/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Ссылка на созданный для Получателя поддержки одностраничный сайт (</w:t>
            </w:r>
            <w:proofErr w:type="spellStart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кликабельная</w:t>
            </w:r>
            <w:proofErr w:type="spellEnd"/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 ссылка);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Исходные материалы, поступившие от Получателя поддержки.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Все копии отчетных документов должны быть заверены подписью уполномоченного лица Исполнителя и печатью (при наличии)</w:t>
            </w:r>
          </w:p>
        </w:tc>
      </w:tr>
      <w:tr w:rsidR="007B6399" w:rsidTr="0053018F">
        <w:trPr>
          <w:trHeight w:val="6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99" w:rsidRDefault="007B6399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Требования к условиям оказания услуг. Взаимодействие с Заказчиком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должен информировать Заказчика о ходе оказания услуг путем направления информации на адрес электронной почты: </w:t>
            </w:r>
            <w:hyperlink r:id="rId9" w:history="1">
              <w:r w:rsidRPr="0053018F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cpp@kfpp.ru</w:t>
              </w:r>
            </w:hyperlink>
            <w:r w:rsidRPr="0053018F">
              <w:rPr>
                <w:rFonts w:ascii="Times New Roman" w:hAnsi="Times New Roman" w:cs="Times New Roman"/>
                <w:sz w:val="24"/>
                <w:szCs w:val="24"/>
              </w:rPr>
              <w:t xml:space="preserve">, участвовать в обсуждении промежуточных и конечных результатов оказания услуг, выполнять корректировку предоставляемых результатов с учетом рекомендаций и требований Получателя поддержки. 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Исполнитель вправе привлекать для оказания услуг третьих лиц (соисполнителей). Исполнитель организует работу и оплату услуг третьих лиц, привлекаемых к оказанию услуг.</w:t>
            </w:r>
          </w:p>
          <w:p w:rsidR="007B6399" w:rsidRPr="0053018F" w:rsidRDefault="007B6399" w:rsidP="0053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</w:rPr>
              <w:t>Исполнитель не вправе использовать материалы, полученные от Заказчика и Получателей поддержки, для целей, не связанных с оказанием услуг, без согласия Заказчика</w:t>
            </w:r>
          </w:p>
        </w:tc>
      </w:tr>
    </w:tbl>
    <w:p w:rsidR="0022715F" w:rsidRPr="0078755F" w:rsidRDefault="0022715F" w:rsidP="007B6399">
      <w:pPr>
        <w:widowControl w:val="0"/>
        <w:spacing w:before="240" w:after="0" w:line="240" w:lineRule="auto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sectPr w:rsidR="0022715F" w:rsidRPr="0078755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EF7" w:rsidRDefault="00384EF7">
      <w:pPr>
        <w:spacing w:after="0" w:line="240" w:lineRule="auto"/>
      </w:pPr>
      <w:r>
        <w:separator/>
      </w:r>
    </w:p>
  </w:endnote>
  <w:endnote w:type="continuationSeparator" w:id="0">
    <w:p w:rsidR="00384EF7" w:rsidRDefault="003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EF7" w:rsidRDefault="00384EF7">
      <w:pPr>
        <w:spacing w:after="0" w:line="240" w:lineRule="auto"/>
      </w:pPr>
      <w:r>
        <w:separator/>
      </w:r>
    </w:p>
  </w:footnote>
  <w:footnote w:type="continuationSeparator" w:id="0">
    <w:p w:rsidR="00384EF7" w:rsidRDefault="0038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7FB1"/>
    <w:multiLevelType w:val="hybridMultilevel"/>
    <w:tmpl w:val="5B30DB60"/>
    <w:lvl w:ilvl="0" w:tplc="7E0AD8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D281E"/>
    <w:multiLevelType w:val="multilevel"/>
    <w:tmpl w:val="204C8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558D0"/>
    <w:multiLevelType w:val="hybridMultilevel"/>
    <w:tmpl w:val="F782D714"/>
    <w:lvl w:ilvl="0" w:tplc="BE461AA8">
      <w:start w:val="1"/>
      <w:numFmt w:val="decimal"/>
      <w:lvlText w:val="%1."/>
      <w:lvlJc w:val="left"/>
      <w:pPr>
        <w:ind w:left="929" w:hanging="360"/>
      </w:pPr>
      <w:rPr>
        <w:color w:val="000000"/>
      </w:rPr>
    </w:lvl>
    <w:lvl w:ilvl="1" w:tplc="DECE2050">
      <w:start w:val="1"/>
      <w:numFmt w:val="lowerLetter"/>
      <w:lvlText w:val="%2."/>
      <w:lvlJc w:val="left"/>
      <w:pPr>
        <w:ind w:left="1649" w:hanging="360"/>
      </w:pPr>
    </w:lvl>
    <w:lvl w:ilvl="2" w:tplc="06F64F7C">
      <w:start w:val="1"/>
      <w:numFmt w:val="lowerRoman"/>
      <w:lvlText w:val="%3."/>
      <w:lvlJc w:val="right"/>
      <w:pPr>
        <w:ind w:left="2369" w:hanging="180"/>
      </w:pPr>
    </w:lvl>
    <w:lvl w:ilvl="3" w:tplc="B3BCD0B6">
      <w:start w:val="1"/>
      <w:numFmt w:val="decimal"/>
      <w:lvlText w:val="%4."/>
      <w:lvlJc w:val="left"/>
      <w:pPr>
        <w:ind w:left="3089" w:hanging="360"/>
      </w:pPr>
    </w:lvl>
    <w:lvl w:ilvl="4" w:tplc="67442850">
      <w:start w:val="1"/>
      <w:numFmt w:val="lowerLetter"/>
      <w:lvlText w:val="%5."/>
      <w:lvlJc w:val="left"/>
      <w:pPr>
        <w:ind w:left="3809" w:hanging="360"/>
      </w:pPr>
    </w:lvl>
    <w:lvl w:ilvl="5" w:tplc="C8003E38">
      <w:start w:val="1"/>
      <w:numFmt w:val="lowerRoman"/>
      <w:lvlText w:val="%6."/>
      <w:lvlJc w:val="right"/>
      <w:pPr>
        <w:ind w:left="4529" w:hanging="180"/>
      </w:pPr>
    </w:lvl>
    <w:lvl w:ilvl="6" w:tplc="5190946E">
      <w:start w:val="1"/>
      <w:numFmt w:val="decimal"/>
      <w:lvlText w:val="%7."/>
      <w:lvlJc w:val="left"/>
      <w:pPr>
        <w:ind w:left="5249" w:hanging="360"/>
      </w:pPr>
    </w:lvl>
    <w:lvl w:ilvl="7" w:tplc="BE00BC28">
      <w:start w:val="1"/>
      <w:numFmt w:val="lowerLetter"/>
      <w:lvlText w:val="%8."/>
      <w:lvlJc w:val="left"/>
      <w:pPr>
        <w:ind w:left="5969" w:hanging="360"/>
      </w:pPr>
    </w:lvl>
    <w:lvl w:ilvl="8" w:tplc="E1D8D8B8">
      <w:start w:val="1"/>
      <w:numFmt w:val="lowerRoman"/>
      <w:lvlText w:val="%9."/>
      <w:lvlJc w:val="right"/>
      <w:pPr>
        <w:ind w:left="6689" w:hanging="180"/>
      </w:pPr>
    </w:lvl>
  </w:abstractNum>
  <w:abstractNum w:abstractNumId="11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22690"/>
    <w:multiLevelType w:val="hybridMultilevel"/>
    <w:tmpl w:val="58703ACC"/>
    <w:lvl w:ilvl="0" w:tplc="F870A80E">
      <w:start w:val="1"/>
      <w:numFmt w:val="decimal"/>
      <w:lvlText w:val="%1."/>
      <w:lvlJc w:val="left"/>
      <w:pPr>
        <w:ind w:left="284" w:firstLine="0"/>
      </w:pPr>
    </w:lvl>
    <w:lvl w:ilvl="1" w:tplc="97F07B54">
      <w:start w:val="1"/>
      <w:numFmt w:val="lowerLetter"/>
      <w:lvlText w:val="%2."/>
      <w:lvlJc w:val="left"/>
      <w:pPr>
        <w:ind w:left="1724" w:hanging="360"/>
      </w:pPr>
    </w:lvl>
    <w:lvl w:ilvl="2" w:tplc="C6788158">
      <w:start w:val="1"/>
      <w:numFmt w:val="lowerRoman"/>
      <w:lvlText w:val="%3."/>
      <w:lvlJc w:val="right"/>
      <w:pPr>
        <w:ind w:left="2444" w:hanging="180"/>
      </w:pPr>
    </w:lvl>
    <w:lvl w:ilvl="3" w:tplc="AEDA7EB0">
      <w:start w:val="1"/>
      <w:numFmt w:val="decimal"/>
      <w:lvlText w:val="%4."/>
      <w:lvlJc w:val="left"/>
      <w:pPr>
        <w:ind w:left="3164" w:hanging="360"/>
      </w:pPr>
    </w:lvl>
    <w:lvl w:ilvl="4" w:tplc="A558B83E">
      <w:start w:val="1"/>
      <w:numFmt w:val="lowerLetter"/>
      <w:lvlText w:val="%5."/>
      <w:lvlJc w:val="left"/>
      <w:pPr>
        <w:ind w:left="3884" w:hanging="360"/>
      </w:pPr>
    </w:lvl>
    <w:lvl w:ilvl="5" w:tplc="D82E145C">
      <w:start w:val="1"/>
      <w:numFmt w:val="lowerRoman"/>
      <w:lvlText w:val="%6."/>
      <w:lvlJc w:val="right"/>
      <w:pPr>
        <w:ind w:left="4604" w:hanging="180"/>
      </w:pPr>
    </w:lvl>
    <w:lvl w:ilvl="6" w:tplc="6024D2A8">
      <w:start w:val="1"/>
      <w:numFmt w:val="decimal"/>
      <w:lvlText w:val="%7."/>
      <w:lvlJc w:val="left"/>
      <w:pPr>
        <w:ind w:left="5324" w:hanging="360"/>
      </w:pPr>
    </w:lvl>
    <w:lvl w:ilvl="7" w:tplc="EC5AD60E">
      <w:start w:val="1"/>
      <w:numFmt w:val="lowerLetter"/>
      <w:lvlText w:val="%8."/>
      <w:lvlJc w:val="left"/>
      <w:pPr>
        <w:ind w:left="6044" w:hanging="360"/>
      </w:pPr>
    </w:lvl>
    <w:lvl w:ilvl="8" w:tplc="96302C90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0E94828"/>
    <w:multiLevelType w:val="hybridMultilevel"/>
    <w:tmpl w:val="CFF2F80A"/>
    <w:lvl w:ilvl="0" w:tplc="64B85534">
      <w:start w:val="1"/>
      <w:numFmt w:val="decimal"/>
      <w:lvlText w:val="%1."/>
      <w:lvlJc w:val="left"/>
      <w:pPr>
        <w:ind w:left="720" w:hanging="360"/>
      </w:pPr>
    </w:lvl>
    <w:lvl w:ilvl="1" w:tplc="12D84E42">
      <w:start w:val="1"/>
      <w:numFmt w:val="lowerLetter"/>
      <w:lvlText w:val="%2."/>
      <w:lvlJc w:val="left"/>
      <w:pPr>
        <w:ind w:left="1440" w:hanging="360"/>
      </w:pPr>
    </w:lvl>
    <w:lvl w:ilvl="2" w:tplc="97B0BD78">
      <w:start w:val="1"/>
      <w:numFmt w:val="lowerRoman"/>
      <w:lvlText w:val="%3."/>
      <w:lvlJc w:val="right"/>
      <w:pPr>
        <w:ind w:left="2160" w:hanging="180"/>
      </w:pPr>
    </w:lvl>
    <w:lvl w:ilvl="3" w:tplc="4BA214F2">
      <w:start w:val="1"/>
      <w:numFmt w:val="decimal"/>
      <w:lvlText w:val="%4."/>
      <w:lvlJc w:val="left"/>
      <w:pPr>
        <w:ind w:left="2880" w:hanging="360"/>
      </w:pPr>
    </w:lvl>
    <w:lvl w:ilvl="4" w:tplc="F75C418E">
      <w:start w:val="1"/>
      <w:numFmt w:val="lowerLetter"/>
      <w:lvlText w:val="%5."/>
      <w:lvlJc w:val="left"/>
      <w:pPr>
        <w:ind w:left="3600" w:hanging="360"/>
      </w:pPr>
    </w:lvl>
    <w:lvl w:ilvl="5" w:tplc="4C2455AE">
      <w:start w:val="1"/>
      <w:numFmt w:val="lowerRoman"/>
      <w:lvlText w:val="%6."/>
      <w:lvlJc w:val="right"/>
      <w:pPr>
        <w:ind w:left="4320" w:hanging="180"/>
      </w:pPr>
    </w:lvl>
    <w:lvl w:ilvl="6" w:tplc="6D8AC554">
      <w:start w:val="1"/>
      <w:numFmt w:val="decimal"/>
      <w:lvlText w:val="%7."/>
      <w:lvlJc w:val="left"/>
      <w:pPr>
        <w:ind w:left="5040" w:hanging="360"/>
      </w:pPr>
    </w:lvl>
    <w:lvl w:ilvl="7" w:tplc="AE44F800">
      <w:start w:val="1"/>
      <w:numFmt w:val="lowerLetter"/>
      <w:lvlText w:val="%8."/>
      <w:lvlJc w:val="left"/>
      <w:pPr>
        <w:ind w:left="5760" w:hanging="360"/>
      </w:pPr>
    </w:lvl>
    <w:lvl w:ilvl="8" w:tplc="A362583C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D2C2C"/>
    <w:multiLevelType w:val="hybridMultilevel"/>
    <w:tmpl w:val="4EAEC1A4"/>
    <w:lvl w:ilvl="0" w:tplc="A742FA8C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9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34C4B"/>
    <w:multiLevelType w:val="hybridMultilevel"/>
    <w:tmpl w:val="B55E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5844F5"/>
    <w:multiLevelType w:val="hybridMultilevel"/>
    <w:tmpl w:val="3482B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0170B"/>
    <w:multiLevelType w:val="hybridMultilevel"/>
    <w:tmpl w:val="3244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11"/>
  </w:num>
  <w:num w:numId="4">
    <w:abstractNumId w:val="21"/>
  </w:num>
  <w:num w:numId="5">
    <w:abstractNumId w:val="3"/>
  </w:num>
  <w:num w:numId="6">
    <w:abstractNumId w:val="2"/>
  </w:num>
  <w:num w:numId="7">
    <w:abstractNumId w:val="19"/>
  </w:num>
  <w:num w:numId="8">
    <w:abstractNumId w:val="20"/>
  </w:num>
  <w:num w:numId="9">
    <w:abstractNumId w:val="7"/>
  </w:num>
  <w:num w:numId="10">
    <w:abstractNumId w:val="14"/>
  </w:num>
  <w:num w:numId="11">
    <w:abstractNumId w:val="5"/>
  </w:num>
  <w:num w:numId="12">
    <w:abstractNumId w:val="22"/>
  </w:num>
  <w:num w:numId="13">
    <w:abstractNumId w:val="9"/>
  </w:num>
  <w:num w:numId="14">
    <w:abstractNumId w:val="16"/>
  </w:num>
  <w:num w:numId="15">
    <w:abstractNumId w:val="8"/>
  </w:num>
  <w:num w:numId="16">
    <w:abstractNumId w:val="12"/>
  </w:num>
  <w:num w:numId="17">
    <w:abstractNumId w:val="23"/>
  </w:num>
  <w:num w:numId="18">
    <w:abstractNumId w:val="26"/>
  </w:num>
  <w:num w:numId="19">
    <w:abstractNumId w:val="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15F"/>
    <w:rsid w:val="00015EA5"/>
    <w:rsid w:val="00023813"/>
    <w:rsid w:val="00027999"/>
    <w:rsid w:val="000C5B14"/>
    <w:rsid w:val="000C6261"/>
    <w:rsid w:val="000E7321"/>
    <w:rsid w:val="000F5480"/>
    <w:rsid w:val="00106E1E"/>
    <w:rsid w:val="00122149"/>
    <w:rsid w:val="00122570"/>
    <w:rsid w:val="00130B2E"/>
    <w:rsid w:val="0014204F"/>
    <w:rsid w:val="00150779"/>
    <w:rsid w:val="00152A05"/>
    <w:rsid w:val="001657F4"/>
    <w:rsid w:val="00175981"/>
    <w:rsid w:val="00180310"/>
    <w:rsid w:val="001A7A55"/>
    <w:rsid w:val="001B39F4"/>
    <w:rsid w:val="001B55B6"/>
    <w:rsid w:val="001F6FC1"/>
    <w:rsid w:val="00213B5D"/>
    <w:rsid w:val="002144D1"/>
    <w:rsid w:val="00224FD9"/>
    <w:rsid w:val="0022715F"/>
    <w:rsid w:val="002355EF"/>
    <w:rsid w:val="00242DAF"/>
    <w:rsid w:val="00255A4C"/>
    <w:rsid w:val="00256E31"/>
    <w:rsid w:val="00277B61"/>
    <w:rsid w:val="002A375F"/>
    <w:rsid w:val="002A7EBF"/>
    <w:rsid w:val="002B622E"/>
    <w:rsid w:val="003077C8"/>
    <w:rsid w:val="003539FC"/>
    <w:rsid w:val="00364019"/>
    <w:rsid w:val="00377708"/>
    <w:rsid w:val="00384EF7"/>
    <w:rsid w:val="003851EB"/>
    <w:rsid w:val="003A199A"/>
    <w:rsid w:val="003B19FC"/>
    <w:rsid w:val="003D4537"/>
    <w:rsid w:val="003E419E"/>
    <w:rsid w:val="00423C3A"/>
    <w:rsid w:val="004249C2"/>
    <w:rsid w:val="00424E97"/>
    <w:rsid w:val="00433EAD"/>
    <w:rsid w:val="0043725A"/>
    <w:rsid w:val="00470F2C"/>
    <w:rsid w:val="0048066A"/>
    <w:rsid w:val="0048171D"/>
    <w:rsid w:val="00486D27"/>
    <w:rsid w:val="004A075F"/>
    <w:rsid w:val="004A0FB8"/>
    <w:rsid w:val="004D38A9"/>
    <w:rsid w:val="004F29F6"/>
    <w:rsid w:val="0053018F"/>
    <w:rsid w:val="00532B16"/>
    <w:rsid w:val="00552764"/>
    <w:rsid w:val="005541FC"/>
    <w:rsid w:val="00557F82"/>
    <w:rsid w:val="005B3A36"/>
    <w:rsid w:val="005B4F9F"/>
    <w:rsid w:val="005D7144"/>
    <w:rsid w:val="0060066E"/>
    <w:rsid w:val="00611A4E"/>
    <w:rsid w:val="00623BEB"/>
    <w:rsid w:val="00630147"/>
    <w:rsid w:val="006857E9"/>
    <w:rsid w:val="006B36F6"/>
    <w:rsid w:val="006F2774"/>
    <w:rsid w:val="00723D37"/>
    <w:rsid w:val="0075229C"/>
    <w:rsid w:val="00762CAA"/>
    <w:rsid w:val="0078755F"/>
    <w:rsid w:val="00790E99"/>
    <w:rsid w:val="007A78C0"/>
    <w:rsid w:val="007B6399"/>
    <w:rsid w:val="007B7C06"/>
    <w:rsid w:val="007D3D50"/>
    <w:rsid w:val="007E3C8E"/>
    <w:rsid w:val="008013BB"/>
    <w:rsid w:val="00802462"/>
    <w:rsid w:val="008118FA"/>
    <w:rsid w:val="00832BC1"/>
    <w:rsid w:val="00865602"/>
    <w:rsid w:val="00893FC7"/>
    <w:rsid w:val="008A2394"/>
    <w:rsid w:val="008A4C43"/>
    <w:rsid w:val="008B14B0"/>
    <w:rsid w:val="008B66A4"/>
    <w:rsid w:val="008D70AE"/>
    <w:rsid w:val="00906F47"/>
    <w:rsid w:val="00924733"/>
    <w:rsid w:val="00957A42"/>
    <w:rsid w:val="00975024"/>
    <w:rsid w:val="009A163A"/>
    <w:rsid w:val="009A50E3"/>
    <w:rsid w:val="009B082E"/>
    <w:rsid w:val="009B1C8B"/>
    <w:rsid w:val="009E4E16"/>
    <w:rsid w:val="009F7B00"/>
    <w:rsid w:val="00A02C82"/>
    <w:rsid w:val="00A034BA"/>
    <w:rsid w:val="00A05A4A"/>
    <w:rsid w:val="00A32420"/>
    <w:rsid w:val="00A537C8"/>
    <w:rsid w:val="00A8515E"/>
    <w:rsid w:val="00B57BCB"/>
    <w:rsid w:val="00B72BC5"/>
    <w:rsid w:val="00BA7927"/>
    <w:rsid w:val="00BB7EBE"/>
    <w:rsid w:val="00BD0889"/>
    <w:rsid w:val="00BF633B"/>
    <w:rsid w:val="00C801F7"/>
    <w:rsid w:val="00C8221A"/>
    <w:rsid w:val="00C9005B"/>
    <w:rsid w:val="00C92FBE"/>
    <w:rsid w:val="00C95E5A"/>
    <w:rsid w:val="00CA35C9"/>
    <w:rsid w:val="00CB7E2E"/>
    <w:rsid w:val="00CD0CEE"/>
    <w:rsid w:val="00CD60C5"/>
    <w:rsid w:val="00CE0718"/>
    <w:rsid w:val="00D1643B"/>
    <w:rsid w:val="00D23EFE"/>
    <w:rsid w:val="00D31BBD"/>
    <w:rsid w:val="00D44926"/>
    <w:rsid w:val="00D6204D"/>
    <w:rsid w:val="00D96966"/>
    <w:rsid w:val="00DA7149"/>
    <w:rsid w:val="00DD705E"/>
    <w:rsid w:val="00DE30DA"/>
    <w:rsid w:val="00E06E62"/>
    <w:rsid w:val="00E72041"/>
    <w:rsid w:val="00EA1A21"/>
    <w:rsid w:val="00ED4E68"/>
    <w:rsid w:val="00F1515E"/>
    <w:rsid w:val="00F26D1C"/>
    <w:rsid w:val="00F61C7F"/>
    <w:rsid w:val="00F9087A"/>
    <w:rsid w:val="00F94E75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aliases w:val="Num Bullet 1,Bullet Number,Индексы,it_List1,Светлый список - Акцент 51,Абзац2,Абзац 2,Содержание. 2 уровень,ТЗ список,Абзац списка литеральный,Bullet List,FooterText,numbered,Bullet 1,Use Case List Paragraph,Маркер,Paragraphe de liste1,lp1"/>
    <w:basedOn w:val="a"/>
    <w:link w:val="af4"/>
    <w:qFormat/>
    <w:rsid w:val="000F5480"/>
    <w:pPr>
      <w:ind w:left="720"/>
      <w:contextualSpacing/>
    </w:pPr>
  </w:style>
  <w:style w:type="character" w:customStyle="1" w:styleId="af">
    <w:name w:val="Обычный (веб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aliases w:val="Num Bullet 1 Знак,Bullet Number Знак,Индексы Знак,it_List1 Знак,Светлый список - Акцент 51 Знак,Абзац2 Знак,Абзац 2 Знак,Содержание. 2 уровень Знак,ТЗ список Знак,Абзац списка литеральный Знак,Bullet List Знак,FooterText Знак,lp1 Знак"/>
    <w:link w:val="af3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qFormat/>
    <w:rsid w:val="009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qFormat/>
    <w:rsid w:val="00027999"/>
    <w:rPr>
      <w:rFonts w:ascii="Times New Roman" w:hAnsi="Times New Roman" w:cs="Times New Roman"/>
      <w:b/>
      <w:bCs/>
      <w:sz w:val="22"/>
      <w:szCs w:val="22"/>
    </w:rPr>
  </w:style>
  <w:style w:type="paragraph" w:customStyle="1" w:styleId="24">
    <w:name w:val="Обычный2"/>
    <w:rsid w:val="007B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pp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705B680-A741-4F93-8F03-57E0EF93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kgordienko</cp:lastModifiedBy>
  <cp:revision>3</cp:revision>
  <cp:lastPrinted>2022-02-24T09:57:00Z</cp:lastPrinted>
  <dcterms:created xsi:type="dcterms:W3CDTF">2023-11-14T10:07:00Z</dcterms:created>
  <dcterms:modified xsi:type="dcterms:W3CDTF">2023-11-14T11:15:00Z</dcterms:modified>
</cp:coreProperties>
</file>