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813F" w14:textId="77777777" w:rsidR="00C71538" w:rsidRDefault="006B20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8587439"/>
      <w:r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14:paraId="041E02CA" w14:textId="77777777" w:rsidR="00C71538" w:rsidRDefault="006B206B">
      <w:pPr>
        <w:spacing w:after="0" w:line="240" w:lineRule="auto"/>
        <w:ind w:left="567" w:right="56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оказание услуг по размещению рекламного видеоролика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в  эфире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телевизионного канала</w:t>
      </w:r>
    </w:p>
    <w:p w14:paraId="0E5DBC01" w14:textId="77777777" w:rsidR="00C71538" w:rsidRDefault="00C71538">
      <w:pPr>
        <w:spacing w:after="0" w:line="240" w:lineRule="auto"/>
        <w:ind w:left="567" w:right="566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476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47"/>
        <w:gridCol w:w="6730"/>
      </w:tblGrid>
      <w:tr w:rsidR="00C71538" w14:paraId="67B7FD43" w14:textId="77777777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223D1" w14:textId="77777777" w:rsidR="00C71538" w:rsidRDefault="006B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DE46" w14:textId="77777777" w:rsidR="00C71538" w:rsidRDefault="006B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14:paraId="1F6FD2A3" w14:textId="77777777" w:rsidR="00C71538" w:rsidRDefault="006B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требований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7B54" w14:textId="77777777" w:rsidR="00C71538" w:rsidRDefault="006B2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C71538" w14:paraId="3B44BC19" w14:textId="77777777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D294" w14:textId="77777777" w:rsidR="00C71538" w:rsidRDefault="00C7153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2612" w14:textId="77777777" w:rsidR="00C71538" w:rsidRDefault="006B2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Заказчик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641E" w14:textId="77777777" w:rsidR="00C71538" w:rsidRDefault="006B2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Кировский областной фонд поддержки малого и среднего предпринимательства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микрокредитная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 компания)</w:t>
            </w:r>
          </w:p>
        </w:tc>
      </w:tr>
      <w:tr w:rsidR="00C71538" w14:paraId="0A271FAC" w14:textId="77777777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E5D2" w14:textId="77777777" w:rsidR="00C71538" w:rsidRDefault="00C7153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81DA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14:paraId="055B7CDD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оказываемых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D6B8" w14:textId="77777777" w:rsidR="00C71538" w:rsidRDefault="006B206B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Услуги по размещению рекламного видеоролика в эфире федерального или регионального телевизионного канала с целью популяризации продукции (товаров, работ, услуг) физических лиц,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том числе индивидуальных предпринимателей</w:t>
            </w:r>
          </w:p>
        </w:tc>
      </w:tr>
      <w:tr w:rsidR="00C71538" w14:paraId="663091C4" w14:textId="77777777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C042" w14:textId="77777777" w:rsidR="00C71538" w:rsidRDefault="00C7153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755A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оказания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BB37" w14:textId="77777777" w:rsidR="00C71538" w:rsidRDefault="006B206B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Киров, Кировская область</w:t>
            </w:r>
          </w:p>
          <w:p w14:paraId="737EE553" w14:textId="77777777" w:rsidR="00C71538" w:rsidRDefault="00C71538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1538" w14:paraId="2076BA30" w14:textId="77777777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0CB4" w14:textId="77777777" w:rsidR="00C71538" w:rsidRDefault="00C7153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42F0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BA3E" w14:textId="77777777" w:rsidR="00C71538" w:rsidRDefault="006B206B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даты заключения договора, но не ранее направления Заказчиком Исполнителю заявлений Получателей поддержки до полного выполнения сторонами своих обязательств по договору, но не позднее 15.12.2023</w:t>
            </w:r>
          </w:p>
        </w:tc>
      </w:tr>
      <w:tr w:rsidR="00C71538" w14:paraId="15C46955" w14:textId="77777777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78DE" w14:textId="77777777" w:rsidR="00C71538" w:rsidRDefault="00C7153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D51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Получатели поддержки</w:t>
            </w:r>
          </w:p>
          <w:p w14:paraId="09D26DC3" w14:textId="77777777" w:rsidR="00C71538" w:rsidRDefault="00C71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8371" w14:textId="77777777" w:rsidR="00C71538" w:rsidRDefault="006B20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Получателями услуг являются физические лица, применяющие специальный налоговый режим «Налог на профессиональный доход», в том числе индивидуальные предприниматели (далее — самозанятые граждане). Перечень самозанятых граждан, для которых оказываются услуги, и их видеоролики предоставляются Заказчиком Исполнителю в течение 10 (десяти) рабочих дней с даты заключения договора, в электронном виде</w:t>
            </w:r>
          </w:p>
        </w:tc>
      </w:tr>
      <w:tr w:rsidR="00C71538" w14:paraId="79E55454" w14:textId="77777777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AF35" w14:textId="77777777" w:rsidR="00C71538" w:rsidRDefault="00C7153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491D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оказываемых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B49B" w14:textId="77777777" w:rsidR="00C71538" w:rsidRDefault="006B206B">
            <w:pPr>
              <w:tabs>
                <w:tab w:val="left" w:pos="317"/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единица (1 услуга)</w:t>
            </w:r>
          </w:p>
        </w:tc>
      </w:tr>
      <w:tr w:rsidR="00C71538" w14:paraId="596C9438" w14:textId="77777777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194B" w14:textId="77777777" w:rsidR="00C71538" w:rsidRDefault="00C7153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38F8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 оказываемых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837F" w14:textId="77777777" w:rsidR="00C71538" w:rsidRDefault="006B20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размещению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рекламного видеоролика в эфире федерального или регионального телевизионного канала с целью популяризации продукции (товаров, работ, услуг) самозанятых граждан 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включают в себя:</w:t>
            </w:r>
          </w:p>
          <w:p w14:paraId="3F736D4A" w14:textId="77777777" w:rsidR="00C71538" w:rsidRDefault="006B206B">
            <w:pPr>
              <w:pStyle w:val="NumBullet1BulletNumberitList1-51222BulletListFooterTextnumberedBullet1UseCaseListParagraphParagraphedeliste1lp1"/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1. Размещение рекламного </w:t>
            </w:r>
            <w:r>
              <w:rPr>
                <w:bCs/>
                <w:sz w:val="24"/>
                <w:szCs w:val="24"/>
              </w:rPr>
              <w:t>видеоролика</w:t>
            </w:r>
            <w:r>
              <w:rPr>
                <w:sz w:val="24"/>
                <w:szCs w:val="24"/>
              </w:rPr>
              <w:t xml:space="preserve"> в эфире федерального или регионального телевизионного канала;</w:t>
            </w:r>
          </w:p>
          <w:p w14:paraId="4A3474AB" w14:textId="77777777" w:rsidR="00C71538" w:rsidRDefault="006B206B">
            <w:pPr>
              <w:pStyle w:val="NumBullet1BulletNumberitList1-51222BulletListFooterTextnumberedBullet1UseCaseListParagraphParagraphedeliste1lp1"/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2. Подготовка отчетных документов</w:t>
            </w:r>
          </w:p>
        </w:tc>
      </w:tr>
      <w:tr w:rsidR="00C71538" w14:paraId="400DA110" w14:textId="77777777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08DA" w14:textId="77777777" w:rsidR="00C71538" w:rsidRDefault="00C7153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6B3C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к оказываемым услугам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C70B" w14:textId="77777777" w:rsidR="00C71538" w:rsidRDefault="006B20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услуг осуществляется в соответствии с требованиями: Закона Российской Федерации от 27.12.1991 № 2124-1 «О средствах массовой информации», Федерального закона от 13.03.2006 № 38 «О рекламе», Федерального закона от 29.12.2010 № 436-ФЗ «О защите детей от информации, причиняющей вред их здоровью и развитию».</w:t>
            </w:r>
          </w:p>
          <w:p w14:paraId="41A1E091" w14:textId="77777777" w:rsidR="00C71538" w:rsidRDefault="006B20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Услуги оказываются в соответствии с условиями настоящего технического задания, а также в соответствии с действующими нормами, стандартами и правилами оказания данного вида услуг, в том числе требованиями телевизионного канала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7A30DFFB" w14:textId="77777777" w:rsidR="00C71538" w:rsidRDefault="006B20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 не вправе предоставлять услуги Получателю поддержки в случае, если Исполнитель состоит с данным Получателем поддержки в одной группе лиц, определенных в соответствии с Федеральным законом от 26 июля 2006 года № 135-ФЗ «О защите конкуренции»</w:t>
            </w:r>
          </w:p>
        </w:tc>
      </w:tr>
      <w:tr w:rsidR="00C71538" w14:paraId="69AEF039" w14:textId="77777777">
        <w:trPr>
          <w:trHeight w:val="41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A679" w14:textId="77777777" w:rsidR="00C71538" w:rsidRDefault="00C7153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4A9F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и объем услуг по размещению видеороликов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875C" w14:textId="77777777" w:rsidR="00C71538" w:rsidRDefault="006B206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Размещение 1 (одного) рекламного видеоролика 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продукции (товарах, работах, услугах)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самозанятых граждан для каждого Получателя поддержки. </w:t>
            </w:r>
          </w:p>
          <w:p w14:paraId="2883A6D8" w14:textId="77777777" w:rsidR="00C71538" w:rsidRDefault="006B206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размещает рекламный видеоролик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хронометражем 15 секунд, предоставленный Получателем поддержки, в эфире федерального или регионального телевизионного канала, зарегистрированного в качестве средств массовой информации в соответствии со ст.8 Закона Российской Федерации от 27.12.1991 №2124-1 «О средствах массовой информации», и в соответствии с медиапланом, согласованным с Получателем поддержки. </w:t>
            </w:r>
          </w:p>
          <w:p w14:paraId="5DA47ED0" w14:textId="77777777" w:rsidR="00C71538" w:rsidRDefault="006B206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Рекламный видеоролик, представленный Получателем поддержки Исполнителю для размещения, должен соответствовать требованиям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телевизионного канала и не нарушать требования действующего законодательства Российской Федерации.</w:t>
            </w:r>
          </w:p>
          <w:p w14:paraId="0AA1E34F" w14:textId="77777777" w:rsidR="00C71538" w:rsidRDefault="006B206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Медиаплан размещения видеоролика должен содержать:</w:t>
            </w:r>
          </w:p>
          <w:p w14:paraId="7F99F6D5" w14:textId="77777777" w:rsidR="00C71538" w:rsidRDefault="006B206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наименование телевизионного канала;</w:t>
            </w:r>
          </w:p>
          <w:p w14:paraId="509F3EDE" w14:textId="77777777" w:rsidR="00C71538" w:rsidRDefault="006B206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дату (период) размещения видеоролика;</w:t>
            </w:r>
          </w:p>
          <w:p w14:paraId="083B9D4C" w14:textId="77777777" w:rsidR="00C71538" w:rsidRDefault="006B206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время размещения видеоролика в конкретную дату;</w:t>
            </w:r>
          </w:p>
          <w:p w14:paraId="720E2D7F" w14:textId="77777777" w:rsidR="00C71538" w:rsidRDefault="006B206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общий объем размещения видеоролика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прокаты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4F44684" w14:textId="77777777" w:rsidR="00C71538" w:rsidRDefault="006B206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Исполнитель направляет Получателю поддержки на согласование медиаплан на размещение видеоролика не менее чем за 3 (три) календарных дня перед началом размещения.</w:t>
            </w:r>
          </w:p>
          <w:p w14:paraId="4A4206A7" w14:textId="77777777" w:rsidR="00C71538" w:rsidRDefault="006B206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Общие требования к размещению видеоролика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региональном эфире телевизионного канала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2060032" w14:textId="77777777" w:rsidR="00C71538" w:rsidRDefault="006B206B">
            <w:pPr>
              <w:tabs>
                <w:tab w:val="left" w:pos="567"/>
                <w:tab w:val="left" w:pos="1134"/>
                <w:tab w:val="left" w:pos="1701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 Период размещения – 20 (двадцать) календарных дней. Конкретная дата начала размещения устанавливается медиапланом, согласованным Исполнителем с Получателем поддержки. При необходимости количество дней размещения может быть изменено по согласованию с Получателем поддержки.</w:t>
            </w:r>
          </w:p>
          <w:p w14:paraId="1B425B9A" w14:textId="77777777" w:rsidR="00C71538" w:rsidRDefault="006B206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1.4.2. Общее количество выходов за весь период размещения – не менее 40 выходов, не менее 2 прокатов в день в течение всего периода размещения. При необходимости количество прокатов в день может быть изменено по согласованию с Получателем поддержки.</w:t>
            </w:r>
          </w:p>
          <w:p w14:paraId="5BC0E9D3" w14:textId="77777777" w:rsidR="00C71538" w:rsidRDefault="006B206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1.4.3. Размещение видеоролика – во все свободные блоки, а также внутри популярных программ и художественных фильмов в региональном эфире на телевизионном канале. Дополнительное время размещения согласовывается в медиаплане.</w:t>
            </w:r>
          </w:p>
          <w:p w14:paraId="12D73D6A" w14:textId="77777777" w:rsidR="00C71538" w:rsidRDefault="006B206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1.4.4. Время трансляции - </w:t>
            </w:r>
            <w:r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  <w:t>с 07:00 до 10:00 и с 17:00 до 22:00. Дополнительное время размещения согласовывается в медиаплане.</w:t>
            </w:r>
          </w:p>
          <w:p w14:paraId="665BC55A" w14:textId="77777777" w:rsidR="00C71538" w:rsidRDefault="006B206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отчетных документов. Исполнитель подготавливает отчетные документы в соответствии с требованиями, установленными в п. 13 настоящего технического задания</w:t>
            </w:r>
          </w:p>
        </w:tc>
      </w:tr>
      <w:tr w:rsidR="00C71538" w14:paraId="55CBEB38" w14:textId="77777777">
        <w:trPr>
          <w:trHeight w:val="13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B570" w14:textId="77777777" w:rsidR="00C71538" w:rsidRDefault="00C7153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77C2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к телевизионному каналу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20DF" w14:textId="77777777" w:rsidR="00C71538" w:rsidRDefault="006B20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вещания – на территории города Киров</w:t>
            </w:r>
            <w:r>
              <w:rPr>
                <w:rFonts w:ascii="Times New Roman" w:hAnsi="Times New Roman"/>
                <w:sz w:val="24"/>
                <w:szCs w:val="24"/>
              </w:rPr>
              <w:t>а и Кировской области в зоне действия передатчика Кировского областного радиотелевизионного передающего центра в режиме реального времени</w:t>
            </w:r>
          </w:p>
        </w:tc>
      </w:tr>
      <w:tr w:rsidR="00C71538" w14:paraId="60855D0A" w14:textId="77777777">
        <w:trPr>
          <w:trHeight w:val="13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A5E1" w14:textId="77777777" w:rsidR="00C71538" w:rsidRDefault="00C7153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56BE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 оказания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A518" w14:textId="77777777" w:rsidR="00C71538" w:rsidRDefault="006B206B">
            <w:pPr>
              <w:widowControl w:val="0"/>
              <w:tabs>
                <w:tab w:val="left" w:pos="175"/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Результатом </w:t>
            </w:r>
            <w:bookmarkStart w:id="1" w:name="_Hlk8805551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оказания услуг </w:t>
            </w:r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являются размещение видеоролика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целью популяризации продукции (товаров, работ, услуг) самозанятых граждан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эфире федерального или регионального телевизионного канала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каждого Получателя поддержки</w:t>
            </w:r>
          </w:p>
        </w:tc>
      </w:tr>
      <w:tr w:rsidR="00C71538" w14:paraId="310ECF2C" w14:textId="77777777">
        <w:trPr>
          <w:trHeight w:val="40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21DF" w14:textId="77777777" w:rsidR="00C71538" w:rsidRDefault="00C7153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4EAA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Документальное</w:t>
            </w:r>
          </w:p>
          <w:p w14:paraId="127DA3E8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подтверждение </w:t>
            </w:r>
          </w:p>
          <w:p w14:paraId="7905AE14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оказанных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3B4F" w14:textId="77777777" w:rsidR="00C71538" w:rsidRDefault="006B206B">
            <w:pPr>
              <w:tabs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Сдача-приемка оказанных услуг осуществляется между Заказчиком и Исполнителем при условии приемки оказанных услуг Получателями поддержки.</w:t>
            </w:r>
          </w:p>
          <w:p w14:paraId="59944440" w14:textId="77777777" w:rsidR="00C71538" w:rsidRDefault="006B206B">
            <w:pPr>
              <w:tabs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Отчетным периодом является календарный месяц. В течение 3 (трех) рабочих дней с даты окончания отчетного периода Исполнитель сдает Заказчику оказанные услуги путем предоставления следующих отчетных документов:</w:t>
            </w:r>
          </w:p>
          <w:p w14:paraId="280B4370" w14:textId="77777777" w:rsidR="00C71538" w:rsidRDefault="006B206B">
            <w:pPr>
              <w:pStyle w:val="af9"/>
              <w:numPr>
                <w:ilvl w:val="0"/>
                <w:numId w:val="7"/>
              </w:numPr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Акты приемки оказанных услуг, подписанные Исполнителем и Получателями поддержки (по форме Заказчика);</w:t>
            </w:r>
          </w:p>
          <w:p w14:paraId="5326E0A6" w14:textId="77777777" w:rsidR="00C71538" w:rsidRDefault="006B206B">
            <w:pPr>
              <w:pStyle w:val="af9"/>
              <w:numPr>
                <w:ilvl w:val="0"/>
                <w:numId w:val="7"/>
              </w:numPr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сдачи-приемки оказанных услуг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размещению видеороликов в эфире федерального или регионального телевизионного канала между Исполнителем и Заказчиком (по форме Заказчика); </w:t>
            </w:r>
          </w:p>
          <w:p w14:paraId="15852CA7" w14:textId="77777777" w:rsidR="00C71538" w:rsidRDefault="006B206B">
            <w:pPr>
              <w:pStyle w:val="af9"/>
              <w:numPr>
                <w:ilvl w:val="0"/>
                <w:numId w:val="7"/>
              </w:numPr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 об оказанных услугах по каждому Получателю поддержки и прилагаемые к нему документы в бумажном виде, подписанный Исполнителем и заверенный печатью (при наличии)</w:t>
            </w:r>
          </w:p>
        </w:tc>
      </w:tr>
      <w:tr w:rsidR="00C71538" w14:paraId="5A2FDAE6" w14:textId="77777777">
        <w:trPr>
          <w:trHeight w:val="274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8FEC" w14:textId="77777777" w:rsidR="00C71538" w:rsidRDefault="006B206B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0868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к отчету об оказанных услугах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560B" w14:textId="77777777" w:rsidR="00C71538" w:rsidRDefault="006B206B">
            <w:pPr>
              <w:tabs>
                <w:tab w:val="left" w:pos="664"/>
                <w:tab w:val="left" w:pos="776"/>
                <w:tab w:val="left" w:pos="9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листа А4, расположение страниц – книжное, шрифт – Times 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размер шрифта – 12.</w:t>
            </w:r>
          </w:p>
          <w:p w14:paraId="0D98E327" w14:textId="77777777" w:rsidR="00C71538" w:rsidRDefault="006B206B">
            <w:pPr>
              <w:tabs>
                <w:tab w:val="left" w:pos="208"/>
                <w:tab w:val="left" w:pos="776"/>
                <w:tab w:val="left" w:pos="9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содержит информацию по пошаговому исполнению услуги, которая согласовывалась с Получателем поддержки в процессе исполнения договора, и документы, подтверждающие факт оказания услуг в соответствии с техническим заданием, а именно:</w:t>
            </w:r>
          </w:p>
          <w:p w14:paraId="3D4F0C16" w14:textId="77777777" w:rsidR="00C71538" w:rsidRDefault="006B206B">
            <w:pPr>
              <w:pStyle w:val="af9"/>
              <w:numPr>
                <w:ilvl w:val="0"/>
                <w:numId w:val="4"/>
              </w:numPr>
              <w:tabs>
                <w:tab w:val="left" w:pos="208"/>
                <w:tab w:val="left" w:pos="253"/>
                <w:tab w:val="left" w:pos="395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 медиаплана, согласованная с Получателем поддержки;</w:t>
            </w:r>
          </w:p>
          <w:p w14:paraId="1C8F7552" w14:textId="77777777" w:rsidR="00C71538" w:rsidRDefault="006B206B">
            <w:pPr>
              <w:pStyle w:val="af9"/>
              <w:widowControl w:val="0"/>
              <w:numPr>
                <w:ilvl w:val="0"/>
                <w:numId w:val="4"/>
              </w:numPr>
              <w:tabs>
                <w:tab w:val="left" w:pos="208"/>
                <w:tab w:val="left" w:pos="351"/>
                <w:tab w:val="left" w:pos="7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Эфирная справка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размещении виде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оролика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эфире федерального или регионального телевизионного канала;</w:t>
            </w:r>
          </w:p>
          <w:p w14:paraId="46948FA6" w14:textId="77777777" w:rsidR="00C71538" w:rsidRDefault="006B206B">
            <w:pPr>
              <w:pStyle w:val="af9"/>
              <w:widowControl w:val="0"/>
              <w:numPr>
                <w:ilvl w:val="0"/>
                <w:numId w:val="4"/>
              </w:numPr>
              <w:tabs>
                <w:tab w:val="left" w:pos="217"/>
                <w:tab w:val="left" w:pos="317"/>
                <w:tab w:val="left" w:pos="351"/>
                <w:tab w:val="left" w:pos="7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материалы, поступившие от Получателя поддержки.</w:t>
            </w:r>
          </w:p>
          <w:p w14:paraId="4C57AA5F" w14:textId="77777777" w:rsidR="00C71538" w:rsidRDefault="006B206B">
            <w:pPr>
              <w:pStyle w:val="af9"/>
              <w:widowControl w:val="0"/>
              <w:tabs>
                <w:tab w:val="left" w:pos="208"/>
                <w:tab w:val="left" w:pos="351"/>
                <w:tab w:val="left" w:pos="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копии отчетных документов должны быть заверены подписью уполномоченного лица Исполнителя и печатью (при наличии) </w:t>
            </w:r>
          </w:p>
        </w:tc>
      </w:tr>
      <w:tr w:rsidR="00C71538" w14:paraId="551DDE3B" w14:textId="77777777">
        <w:trPr>
          <w:trHeight w:val="274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81F8" w14:textId="77777777" w:rsidR="00C71538" w:rsidRDefault="006B206B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EDD2" w14:textId="77777777" w:rsidR="00C71538" w:rsidRDefault="006B20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к условиям оказания услуг. Взаимодействие с Заказчиком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6C53" w14:textId="77777777" w:rsidR="00C71538" w:rsidRDefault="006B206B">
            <w:pPr>
              <w:tabs>
                <w:tab w:val="left" w:pos="317"/>
                <w:tab w:val="left" w:pos="4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должен информировать Заказчика о ходе оказания услуг путем направления информации на адрес электронной почты: </w:t>
            </w:r>
            <w:hyperlink r:id="rId7" w:tooltip="mailto:cpp@kfpp.ru" w:history="1">
              <w:r>
                <w:rPr>
                  <w:rStyle w:val="afb"/>
                  <w:rFonts w:ascii="Times New Roman" w:hAnsi="Times New Roman"/>
                  <w:sz w:val="24"/>
                  <w:szCs w:val="24"/>
                </w:rPr>
                <w:t>cpp@kfpp.ru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участвовать в обсуждении промежуточных и конечных результатов оказания услуг, выполнять корректировку предоставляемых результатов с учетом рекомендаций и требований Получателя поддержки. </w:t>
            </w:r>
          </w:p>
          <w:p w14:paraId="0B0FA098" w14:textId="77777777" w:rsidR="00C71538" w:rsidRDefault="006B206B">
            <w:pPr>
              <w:tabs>
                <w:tab w:val="left" w:pos="317"/>
                <w:tab w:val="left" w:pos="479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Cs/>
                <w:sz w:val="24"/>
                <w:szCs w:val="24"/>
              </w:rPr>
              <w:t>Исполнитель вправе привлекать для оказания услуг третьих лиц (соисполнителей). Исполнитель организует работу и оплату услуг третьих лиц, привлекаемых к оказанию услуг.</w:t>
            </w:r>
          </w:p>
          <w:p w14:paraId="7190A52F" w14:textId="77777777" w:rsidR="00C71538" w:rsidRDefault="006B206B">
            <w:pPr>
              <w:tabs>
                <w:tab w:val="left" w:pos="351"/>
                <w:tab w:val="left" w:pos="479"/>
              </w:tabs>
              <w:spacing w:after="0" w:line="240" w:lineRule="auto"/>
              <w:jc w:val="both"/>
              <w:outlineLvl w:val="0"/>
              <w:rPr>
                <w:rFonts w:ascii="Times New Roman" w:eastAsia="DejaVu Sans" w:hAnsi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Cs/>
                <w:sz w:val="24"/>
                <w:szCs w:val="24"/>
              </w:rPr>
              <w:t>Исполнитель не вправе использовать материалы, полученные от Заказчика или Получателя поддержки, для целей, не связанных с оказанием услуг.</w:t>
            </w:r>
          </w:p>
        </w:tc>
      </w:tr>
      <w:bookmarkEnd w:id="0"/>
    </w:tbl>
    <w:p w14:paraId="75E35579" w14:textId="77777777" w:rsidR="00C71538" w:rsidRDefault="00C71538">
      <w:pPr>
        <w:spacing w:after="0" w:line="240" w:lineRule="auto"/>
        <w:ind w:left="1130"/>
        <w:jc w:val="center"/>
        <w:rPr>
          <w:rFonts w:ascii="Times New Roman" w:hAnsi="Times New Roman"/>
          <w:bCs/>
          <w:sz w:val="24"/>
          <w:szCs w:val="24"/>
        </w:rPr>
      </w:pPr>
    </w:p>
    <w:p w14:paraId="2D52ED35" w14:textId="77777777" w:rsidR="00C71538" w:rsidRDefault="00C71538">
      <w:pPr>
        <w:spacing w:after="0" w:line="240" w:lineRule="auto"/>
        <w:ind w:left="1130"/>
        <w:jc w:val="center"/>
        <w:rPr>
          <w:rFonts w:ascii="Times New Roman" w:hAnsi="Times New Roman"/>
          <w:bCs/>
          <w:sz w:val="24"/>
          <w:szCs w:val="24"/>
        </w:rPr>
      </w:pPr>
    </w:p>
    <w:sectPr w:rsidR="00C71538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191E" w14:textId="77777777" w:rsidR="00C71538" w:rsidRDefault="006B206B">
      <w:pPr>
        <w:spacing w:line="240" w:lineRule="auto"/>
      </w:pPr>
      <w:r>
        <w:separator/>
      </w:r>
    </w:p>
  </w:endnote>
  <w:endnote w:type="continuationSeparator" w:id="0">
    <w:p w14:paraId="6271AC9B" w14:textId="77777777" w:rsidR="00C71538" w:rsidRDefault="006B2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DejaVu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D39B" w14:textId="77777777" w:rsidR="00C71538" w:rsidRDefault="006B206B">
      <w:pPr>
        <w:spacing w:after="0"/>
      </w:pPr>
      <w:r>
        <w:separator/>
      </w:r>
    </w:p>
  </w:footnote>
  <w:footnote w:type="continuationSeparator" w:id="0">
    <w:p w14:paraId="30445BC6" w14:textId="77777777" w:rsidR="00C71538" w:rsidRDefault="006B20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623"/>
    <w:multiLevelType w:val="hybridMultilevel"/>
    <w:tmpl w:val="3D08A762"/>
    <w:lvl w:ilvl="0" w:tplc="EBA0E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67040">
      <w:start w:val="1"/>
      <w:numFmt w:val="lowerLetter"/>
      <w:lvlText w:val="%2."/>
      <w:lvlJc w:val="left"/>
      <w:pPr>
        <w:ind w:left="1440" w:hanging="360"/>
      </w:pPr>
    </w:lvl>
    <w:lvl w:ilvl="2" w:tplc="D8F02504">
      <w:start w:val="1"/>
      <w:numFmt w:val="lowerRoman"/>
      <w:lvlText w:val="%3."/>
      <w:lvlJc w:val="right"/>
      <w:pPr>
        <w:ind w:left="2160" w:hanging="180"/>
      </w:pPr>
    </w:lvl>
    <w:lvl w:ilvl="3" w:tplc="688E9F20">
      <w:start w:val="1"/>
      <w:numFmt w:val="decimal"/>
      <w:lvlText w:val="%4."/>
      <w:lvlJc w:val="left"/>
      <w:pPr>
        <w:ind w:left="2880" w:hanging="360"/>
      </w:pPr>
    </w:lvl>
    <w:lvl w:ilvl="4" w:tplc="FEA00EF6">
      <w:start w:val="1"/>
      <w:numFmt w:val="lowerLetter"/>
      <w:lvlText w:val="%5."/>
      <w:lvlJc w:val="left"/>
      <w:pPr>
        <w:ind w:left="3600" w:hanging="360"/>
      </w:pPr>
    </w:lvl>
    <w:lvl w:ilvl="5" w:tplc="68D05814">
      <w:start w:val="1"/>
      <w:numFmt w:val="lowerRoman"/>
      <w:lvlText w:val="%6."/>
      <w:lvlJc w:val="right"/>
      <w:pPr>
        <w:ind w:left="4320" w:hanging="180"/>
      </w:pPr>
    </w:lvl>
    <w:lvl w:ilvl="6" w:tplc="62F8186A">
      <w:start w:val="1"/>
      <w:numFmt w:val="decimal"/>
      <w:lvlText w:val="%7."/>
      <w:lvlJc w:val="left"/>
      <w:pPr>
        <w:ind w:left="5040" w:hanging="360"/>
      </w:pPr>
    </w:lvl>
    <w:lvl w:ilvl="7" w:tplc="DA848598">
      <w:start w:val="1"/>
      <w:numFmt w:val="lowerLetter"/>
      <w:lvlText w:val="%8."/>
      <w:lvlJc w:val="left"/>
      <w:pPr>
        <w:ind w:left="5760" w:hanging="360"/>
      </w:pPr>
    </w:lvl>
    <w:lvl w:ilvl="8" w:tplc="A4BC5F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5FA9"/>
    <w:multiLevelType w:val="multilevel"/>
    <w:tmpl w:val="5EA2F738"/>
    <w:lvl w:ilvl="0">
      <w:start w:val="1"/>
      <w:numFmt w:val="decimal"/>
      <w:lvlText w:val="%1."/>
      <w:lvlJc w:val="left"/>
      <w:pPr>
        <w:tabs>
          <w:tab w:val="num" w:pos="2268"/>
        </w:tabs>
        <w:ind w:left="2688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3540" w:hanging="420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3556" w:hanging="720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5115" w:hanging="72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6184" w:hanging="1080"/>
      </w:p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689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79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867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9740" w:hanging="1800"/>
      </w:pPr>
    </w:lvl>
  </w:abstractNum>
  <w:abstractNum w:abstractNumId="2" w15:restartNumberingAfterBreak="0">
    <w:nsid w:val="222B13EF"/>
    <w:multiLevelType w:val="multilevel"/>
    <w:tmpl w:val="D1F2C7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7C20415"/>
    <w:multiLevelType w:val="hybridMultilevel"/>
    <w:tmpl w:val="9B78E190"/>
    <w:lvl w:ilvl="0" w:tplc="05FAA62E">
      <w:start w:val="1"/>
      <w:numFmt w:val="decimal"/>
      <w:lvlText w:val="%1."/>
      <w:lvlJc w:val="left"/>
      <w:pPr>
        <w:ind w:left="0" w:firstLine="0"/>
      </w:pPr>
    </w:lvl>
    <w:lvl w:ilvl="1" w:tplc="BBEAB7B8">
      <w:start w:val="1"/>
      <w:numFmt w:val="lowerLetter"/>
      <w:lvlText w:val="%2."/>
      <w:lvlJc w:val="left"/>
      <w:pPr>
        <w:ind w:left="1440" w:hanging="360"/>
      </w:pPr>
    </w:lvl>
    <w:lvl w:ilvl="2" w:tplc="90A6B31E">
      <w:start w:val="1"/>
      <w:numFmt w:val="lowerRoman"/>
      <w:lvlText w:val="%3."/>
      <w:lvlJc w:val="right"/>
      <w:pPr>
        <w:ind w:left="2160" w:hanging="180"/>
      </w:pPr>
    </w:lvl>
    <w:lvl w:ilvl="3" w:tplc="3412F222">
      <w:start w:val="1"/>
      <w:numFmt w:val="decimal"/>
      <w:lvlText w:val="%4."/>
      <w:lvlJc w:val="left"/>
      <w:pPr>
        <w:ind w:left="2880" w:hanging="360"/>
      </w:pPr>
    </w:lvl>
    <w:lvl w:ilvl="4" w:tplc="944E138A">
      <w:start w:val="1"/>
      <w:numFmt w:val="lowerLetter"/>
      <w:lvlText w:val="%5."/>
      <w:lvlJc w:val="left"/>
      <w:pPr>
        <w:ind w:left="3600" w:hanging="360"/>
      </w:pPr>
    </w:lvl>
    <w:lvl w:ilvl="5" w:tplc="029EA17C">
      <w:start w:val="1"/>
      <w:numFmt w:val="lowerRoman"/>
      <w:lvlText w:val="%6."/>
      <w:lvlJc w:val="right"/>
      <w:pPr>
        <w:ind w:left="4320" w:hanging="180"/>
      </w:pPr>
    </w:lvl>
    <w:lvl w:ilvl="6" w:tplc="9A08958E">
      <w:start w:val="1"/>
      <w:numFmt w:val="decimal"/>
      <w:lvlText w:val="%7."/>
      <w:lvlJc w:val="left"/>
      <w:pPr>
        <w:ind w:left="5040" w:hanging="360"/>
      </w:pPr>
    </w:lvl>
    <w:lvl w:ilvl="7" w:tplc="EFE6D15C">
      <w:start w:val="1"/>
      <w:numFmt w:val="lowerLetter"/>
      <w:lvlText w:val="%8."/>
      <w:lvlJc w:val="left"/>
      <w:pPr>
        <w:ind w:left="5760" w:hanging="360"/>
      </w:pPr>
    </w:lvl>
    <w:lvl w:ilvl="8" w:tplc="3F120C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5F4A"/>
    <w:multiLevelType w:val="hybridMultilevel"/>
    <w:tmpl w:val="AF502442"/>
    <w:lvl w:ilvl="0" w:tplc="5DEEE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E85D0">
      <w:start w:val="1"/>
      <w:numFmt w:val="lowerLetter"/>
      <w:lvlText w:val="%2."/>
      <w:lvlJc w:val="left"/>
      <w:pPr>
        <w:ind w:left="1440" w:hanging="360"/>
      </w:pPr>
    </w:lvl>
    <w:lvl w:ilvl="2" w:tplc="FA728F00">
      <w:start w:val="1"/>
      <w:numFmt w:val="lowerRoman"/>
      <w:lvlText w:val="%3."/>
      <w:lvlJc w:val="right"/>
      <w:pPr>
        <w:ind w:left="2160" w:hanging="180"/>
      </w:pPr>
    </w:lvl>
    <w:lvl w:ilvl="3" w:tplc="61DEF370">
      <w:start w:val="1"/>
      <w:numFmt w:val="decimal"/>
      <w:lvlText w:val="%4."/>
      <w:lvlJc w:val="left"/>
      <w:pPr>
        <w:ind w:left="2880" w:hanging="360"/>
      </w:pPr>
    </w:lvl>
    <w:lvl w:ilvl="4" w:tplc="DA78B366">
      <w:start w:val="1"/>
      <w:numFmt w:val="lowerLetter"/>
      <w:lvlText w:val="%5."/>
      <w:lvlJc w:val="left"/>
      <w:pPr>
        <w:ind w:left="3600" w:hanging="360"/>
      </w:pPr>
    </w:lvl>
    <w:lvl w:ilvl="5" w:tplc="CB7279C4">
      <w:start w:val="1"/>
      <w:numFmt w:val="lowerRoman"/>
      <w:lvlText w:val="%6."/>
      <w:lvlJc w:val="right"/>
      <w:pPr>
        <w:ind w:left="4320" w:hanging="180"/>
      </w:pPr>
    </w:lvl>
    <w:lvl w:ilvl="6" w:tplc="C46E467E">
      <w:start w:val="1"/>
      <w:numFmt w:val="decimal"/>
      <w:lvlText w:val="%7."/>
      <w:lvlJc w:val="left"/>
      <w:pPr>
        <w:ind w:left="5040" w:hanging="360"/>
      </w:pPr>
    </w:lvl>
    <w:lvl w:ilvl="7" w:tplc="9C00311C">
      <w:start w:val="1"/>
      <w:numFmt w:val="lowerLetter"/>
      <w:lvlText w:val="%8."/>
      <w:lvlJc w:val="left"/>
      <w:pPr>
        <w:ind w:left="5760" w:hanging="360"/>
      </w:pPr>
    </w:lvl>
    <w:lvl w:ilvl="8" w:tplc="73EEE7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26AC9"/>
    <w:multiLevelType w:val="multilevel"/>
    <w:tmpl w:val="CB0E79B6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272" w:hanging="4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646B2BA8"/>
    <w:multiLevelType w:val="hybridMultilevel"/>
    <w:tmpl w:val="1AC0BC52"/>
    <w:lvl w:ilvl="0" w:tplc="088AE732">
      <w:start w:val="1"/>
      <w:numFmt w:val="decimal"/>
      <w:lvlText w:val="%1."/>
      <w:lvlJc w:val="left"/>
      <w:pPr>
        <w:ind w:left="929" w:hanging="360"/>
      </w:pPr>
      <w:rPr>
        <w:color w:val="000000"/>
      </w:rPr>
    </w:lvl>
    <w:lvl w:ilvl="1" w:tplc="23F4C802">
      <w:start w:val="1"/>
      <w:numFmt w:val="lowerLetter"/>
      <w:lvlText w:val="%2."/>
      <w:lvlJc w:val="left"/>
      <w:pPr>
        <w:ind w:left="1649" w:hanging="360"/>
      </w:pPr>
    </w:lvl>
    <w:lvl w:ilvl="2" w:tplc="7884E6E2">
      <w:start w:val="1"/>
      <w:numFmt w:val="lowerRoman"/>
      <w:lvlText w:val="%3."/>
      <w:lvlJc w:val="right"/>
      <w:pPr>
        <w:ind w:left="2369" w:hanging="180"/>
      </w:pPr>
    </w:lvl>
    <w:lvl w:ilvl="3" w:tplc="1EA4F5F2">
      <w:start w:val="1"/>
      <w:numFmt w:val="decimal"/>
      <w:lvlText w:val="%4."/>
      <w:lvlJc w:val="left"/>
      <w:pPr>
        <w:ind w:left="3089" w:hanging="360"/>
      </w:pPr>
    </w:lvl>
    <w:lvl w:ilvl="4" w:tplc="DB308444">
      <w:start w:val="1"/>
      <w:numFmt w:val="lowerLetter"/>
      <w:lvlText w:val="%5."/>
      <w:lvlJc w:val="left"/>
      <w:pPr>
        <w:ind w:left="3809" w:hanging="360"/>
      </w:pPr>
    </w:lvl>
    <w:lvl w:ilvl="5" w:tplc="AB30D514">
      <w:start w:val="1"/>
      <w:numFmt w:val="lowerRoman"/>
      <w:lvlText w:val="%6."/>
      <w:lvlJc w:val="right"/>
      <w:pPr>
        <w:ind w:left="4529" w:hanging="180"/>
      </w:pPr>
    </w:lvl>
    <w:lvl w:ilvl="6" w:tplc="E93C2138">
      <w:start w:val="1"/>
      <w:numFmt w:val="decimal"/>
      <w:lvlText w:val="%7."/>
      <w:lvlJc w:val="left"/>
      <w:pPr>
        <w:ind w:left="5249" w:hanging="360"/>
      </w:pPr>
    </w:lvl>
    <w:lvl w:ilvl="7" w:tplc="EC1A4E0E">
      <w:start w:val="1"/>
      <w:numFmt w:val="lowerLetter"/>
      <w:lvlText w:val="%8."/>
      <w:lvlJc w:val="left"/>
      <w:pPr>
        <w:ind w:left="5969" w:hanging="360"/>
      </w:pPr>
    </w:lvl>
    <w:lvl w:ilvl="8" w:tplc="D0469B76">
      <w:start w:val="1"/>
      <w:numFmt w:val="lowerRoman"/>
      <w:lvlText w:val="%9."/>
      <w:lvlJc w:val="right"/>
      <w:pPr>
        <w:ind w:left="6689" w:hanging="180"/>
      </w:pPr>
    </w:lvl>
  </w:abstractNum>
  <w:abstractNum w:abstractNumId="7" w15:restartNumberingAfterBreak="0">
    <w:nsid w:val="79545C0F"/>
    <w:multiLevelType w:val="hybridMultilevel"/>
    <w:tmpl w:val="0366D326"/>
    <w:lvl w:ilvl="0" w:tplc="F13AF518">
      <w:start w:val="1"/>
      <w:numFmt w:val="decimal"/>
      <w:lvlText w:val="%1."/>
      <w:lvlJc w:val="left"/>
      <w:pPr>
        <w:ind w:left="720" w:hanging="360"/>
      </w:pPr>
    </w:lvl>
    <w:lvl w:ilvl="1" w:tplc="3B56A0E0">
      <w:start w:val="1"/>
      <w:numFmt w:val="lowerLetter"/>
      <w:lvlText w:val="%2."/>
      <w:lvlJc w:val="left"/>
      <w:pPr>
        <w:ind w:left="1440" w:hanging="360"/>
      </w:pPr>
    </w:lvl>
    <w:lvl w:ilvl="2" w:tplc="2D92B600">
      <w:start w:val="1"/>
      <w:numFmt w:val="lowerRoman"/>
      <w:lvlText w:val="%3."/>
      <w:lvlJc w:val="right"/>
      <w:pPr>
        <w:ind w:left="2160" w:hanging="180"/>
      </w:pPr>
    </w:lvl>
    <w:lvl w:ilvl="3" w:tplc="C9F43432">
      <w:start w:val="1"/>
      <w:numFmt w:val="decimal"/>
      <w:lvlText w:val="%4."/>
      <w:lvlJc w:val="left"/>
      <w:pPr>
        <w:ind w:left="2880" w:hanging="360"/>
      </w:pPr>
    </w:lvl>
    <w:lvl w:ilvl="4" w:tplc="BE86AC70">
      <w:start w:val="1"/>
      <w:numFmt w:val="lowerLetter"/>
      <w:lvlText w:val="%5."/>
      <w:lvlJc w:val="left"/>
      <w:pPr>
        <w:ind w:left="3600" w:hanging="360"/>
      </w:pPr>
    </w:lvl>
    <w:lvl w:ilvl="5" w:tplc="C5BA0A66">
      <w:start w:val="1"/>
      <w:numFmt w:val="lowerRoman"/>
      <w:lvlText w:val="%6."/>
      <w:lvlJc w:val="right"/>
      <w:pPr>
        <w:ind w:left="4320" w:hanging="180"/>
      </w:pPr>
    </w:lvl>
    <w:lvl w:ilvl="6" w:tplc="6DAA9A4A">
      <w:start w:val="1"/>
      <w:numFmt w:val="decimal"/>
      <w:lvlText w:val="%7."/>
      <w:lvlJc w:val="left"/>
      <w:pPr>
        <w:ind w:left="5040" w:hanging="360"/>
      </w:pPr>
    </w:lvl>
    <w:lvl w:ilvl="7" w:tplc="9DA4072E">
      <w:start w:val="1"/>
      <w:numFmt w:val="lowerLetter"/>
      <w:lvlText w:val="%8."/>
      <w:lvlJc w:val="left"/>
      <w:pPr>
        <w:ind w:left="5760" w:hanging="360"/>
      </w:pPr>
    </w:lvl>
    <w:lvl w:ilvl="8" w:tplc="B120CED2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310950">
    <w:abstractNumId w:val="5"/>
  </w:num>
  <w:num w:numId="2" w16cid:durableId="9216448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177459">
    <w:abstractNumId w:val="7"/>
  </w:num>
  <w:num w:numId="4" w16cid:durableId="1777746100">
    <w:abstractNumId w:val="6"/>
  </w:num>
  <w:num w:numId="5" w16cid:durableId="2128885493">
    <w:abstractNumId w:val="3"/>
  </w:num>
  <w:num w:numId="6" w16cid:durableId="183205115">
    <w:abstractNumId w:val="2"/>
  </w:num>
  <w:num w:numId="7" w16cid:durableId="1238898222">
    <w:abstractNumId w:val="4"/>
  </w:num>
  <w:num w:numId="8" w16cid:durableId="98890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38"/>
    <w:rsid w:val="006B206B"/>
    <w:rsid w:val="00C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2355"/>
  <w15:docId w15:val="{C528030A-6717-4888-8E95-9F317767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List Paragraph"/>
    <w:basedOn w:val="a"/>
    <w:link w:val="afa"/>
    <w:qFormat/>
    <w:pPr>
      <w:ind w:left="720"/>
      <w:contextualSpacing/>
    </w:pPr>
  </w:style>
  <w:style w:type="character" w:customStyle="1" w:styleId="afa">
    <w:name w:val="Абзац списка Знак"/>
    <w:link w:val="af9"/>
    <w:rPr>
      <w:rFonts w:ascii="Calibri" w:eastAsia="Calibri" w:hAnsi="Calibri" w:cs="Times New Roman"/>
    </w:rPr>
  </w:style>
  <w:style w:type="paragraph" w:customStyle="1" w:styleId="Standard">
    <w:name w:val="Standard"/>
    <w:pPr>
      <w:widowControl w:val="0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b">
    <w:name w:val="Hyperlink"/>
    <w:unhideWhenUsed/>
    <w:qFormat/>
    <w:rPr>
      <w:color w:val="0000FF"/>
      <w:u w:val="single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25">
    <w:name w:val="Обычный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Подыниглазова</dc:creator>
  <cp:lastModifiedBy>Ирина Павловна Исаева</cp:lastModifiedBy>
  <cp:revision>2</cp:revision>
  <dcterms:created xsi:type="dcterms:W3CDTF">2023-09-14T15:03:00Z</dcterms:created>
  <dcterms:modified xsi:type="dcterms:W3CDTF">2023-09-14T15:03:00Z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819A3E4EA24B41CEA6DC4EF22A6A51EE</vt:lpwstr>
  </property>
</Properties>
</file>