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27" w:rsidRPr="0033705B" w:rsidRDefault="00457927" w:rsidP="00FB414C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33705B">
        <w:rPr>
          <w:rStyle w:val="FontStyle14"/>
          <w:sz w:val="24"/>
          <w:szCs w:val="24"/>
        </w:rPr>
        <w:t>Техническое задание</w:t>
      </w:r>
    </w:p>
    <w:p w:rsidR="00E31566" w:rsidRPr="006515D1" w:rsidRDefault="00457927" w:rsidP="00FB414C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33705B">
        <w:rPr>
          <w:rStyle w:val="FontStyle14"/>
          <w:sz w:val="24"/>
          <w:szCs w:val="24"/>
        </w:rPr>
        <w:t xml:space="preserve">на </w:t>
      </w:r>
      <w:r w:rsidR="00287823" w:rsidRPr="006515D1">
        <w:rPr>
          <w:rStyle w:val="FontStyle14"/>
          <w:sz w:val="24"/>
          <w:szCs w:val="24"/>
        </w:rPr>
        <w:t>выполнение</w:t>
      </w:r>
      <w:r w:rsidRPr="006515D1">
        <w:rPr>
          <w:rStyle w:val="FontStyle14"/>
          <w:sz w:val="24"/>
          <w:szCs w:val="24"/>
        </w:rPr>
        <w:t xml:space="preserve"> работ по проведению сертификации</w:t>
      </w:r>
      <w:r w:rsidR="0009300F">
        <w:rPr>
          <w:rStyle w:val="FontStyle14"/>
          <w:sz w:val="24"/>
          <w:szCs w:val="24"/>
        </w:rPr>
        <w:t xml:space="preserve"> </w:t>
      </w:r>
      <w:r w:rsidRPr="006515D1">
        <w:rPr>
          <w:rStyle w:val="FontStyle15"/>
          <w:b/>
          <w:sz w:val="24"/>
          <w:szCs w:val="24"/>
        </w:rPr>
        <w:t>продукции</w:t>
      </w:r>
    </w:p>
    <w:p w:rsidR="00E31566" w:rsidRPr="006515D1" w:rsidRDefault="00457927" w:rsidP="007A54C3">
      <w:pPr>
        <w:pStyle w:val="Style3"/>
        <w:widowControl/>
        <w:spacing w:line="240" w:lineRule="auto"/>
        <w:ind w:firstLine="0"/>
        <w:jc w:val="center"/>
        <w:rPr>
          <w:b/>
          <w:bCs/>
        </w:rPr>
      </w:pPr>
      <w:r w:rsidRPr="006515D1">
        <w:rPr>
          <w:b/>
          <w:bCs/>
        </w:rPr>
        <w:t>на соответствие требованиям</w:t>
      </w:r>
      <w:bookmarkStart w:id="0" w:name="_Hlk96679442"/>
    </w:p>
    <w:bookmarkEnd w:id="0"/>
    <w:p w:rsidR="00E31566" w:rsidRPr="006515D1" w:rsidRDefault="000D2813" w:rsidP="00371D00">
      <w:pPr>
        <w:pStyle w:val="Style3"/>
        <w:widowControl/>
        <w:spacing w:line="240" w:lineRule="auto"/>
        <w:ind w:firstLine="0"/>
        <w:jc w:val="center"/>
        <w:rPr>
          <w:b/>
          <w:bCs/>
        </w:rPr>
      </w:pPr>
      <w:r w:rsidRPr="006515D1">
        <w:rPr>
          <w:b/>
          <w:bCs/>
        </w:rPr>
        <w:t>ТР ТС 017/2011 «О безопасности продукции легкой промышленности»</w:t>
      </w:r>
    </w:p>
    <w:p w:rsidR="00371D00" w:rsidRPr="006515D1" w:rsidRDefault="00371D00" w:rsidP="00371D00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</w:p>
    <w:p w:rsidR="00471B8D" w:rsidRPr="006515D1" w:rsidRDefault="00471B8D" w:rsidP="00FB414C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6515D1">
        <w:rPr>
          <w:rStyle w:val="FontStyle15"/>
          <w:b/>
          <w:sz w:val="24"/>
          <w:szCs w:val="24"/>
        </w:rPr>
        <w:t>1. Общие положения</w:t>
      </w:r>
    </w:p>
    <w:p w:rsidR="0056423A" w:rsidRPr="0056423A" w:rsidRDefault="008E3B99" w:rsidP="008E3B99">
      <w:pPr>
        <w:pStyle w:val="a5"/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</w:pPr>
      <w:r w:rsidRPr="006515D1">
        <w:rPr>
          <w:rStyle w:val="FontStyle14"/>
          <w:b w:val="0"/>
          <w:bCs w:val="0"/>
          <w:sz w:val="24"/>
          <w:szCs w:val="24"/>
        </w:rPr>
        <w:t>Предмет:</w:t>
      </w:r>
      <w:r w:rsidR="0009300F">
        <w:rPr>
          <w:rStyle w:val="FontStyle14"/>
          <w:b w:val="0"/>
          <w:bCs w:val="0"/>
          <w:sz w:val="24"/>
          <w:szCs w:val="24"/>
        </w:rPr>
        <w:t xml:space="preserve"> </w:t>
      </w:r>
      <w:r w:rsidRPr="006515D1">
        <w:rPr>
          <w:rFonts w:eastAsia="Times New Roman"/>
        </w:rPr>
        <w:t xml:space="preserve">сертификация продукции </w:t>
      </w:r>
      <w:r w:rsidR="000D2813" w:rsidRPr="006515D1">
        <w:rPr>
          <w:rFonts w:eastAsia="Times New Roman"/>
        </w:rPr>
        <w:t>Получателя поддержки</w:t>
      </w:r>
      <w:r w:rsidR="006A1217">
        <w:rPr>
          <w:rFonts w:eastAsia="Times New Roman"/>
        </w:rPr>
        <w:t xml:space="preserve"> </w:t>
      </w:r>
      <w:r w:rsidR="006A1217" w:rsidRPr="006A1217">
        <w:rPr>
          <w:rFonts w:eastAsia="Times New Roman"/>
        </w:rPr>
        <w:t>на соответствие требованиям ТР ТС 017/2011 «О безопасности продукции легкой промышленности»</w:t>
      </w:r>
      <w:r w:rsidR="0056423A">
        <w:rPr>
          <w:rFonts w:eastAsia="Times New Roman"/>
        </w:rPr>
        <w:t>:</w:t>
      </w:r>
    </w:p>
    <w:p w:rsidR="0056423A" w:rsidRPr="00150813" w:rsidRDefault="000D2813" w:rsidP="0056423A">
      <w:pPr>
        <w:ind w:firstLine="709"/>
        <w:jc w:val="both"/>
      </w:pPr>
      <w:r w:rsidRPr="0056423A">
        <w:rPr>
          <w:rFonts w:eastAsia="Times New Roman"/>
        </w:rPr>
        <w:t xml:space="preserve"> </w:t>
      </w:r>
      <w:r w:rsidR="0056423A">
        <w:t xml:space="preserve"> - </w:t>
      </w:r>
      <w:r w:rsidR="0056423A" w:rsidRPr="00150813">
        <w:t>изделия трикотажные бельевые для женщин из трикотажных полотен из х</w:t>
      </w:r>
      <w:r w:rsidR="0009300F" w:rsidRPr="00150813">
        <w:t xml:space="preserve">лопчатобумажной </w:t>
      </w:r>
      <w:r w:rsidR="0056423A" w:rsidRPr="00150813">
        <w:t>пряжи с вложением эл</w:t>
      </w:r>
      <w:r w:rsidR="0009300F" w:rsidRPr="00150813">
        <w:t>астомерных</w:t>
      </w:r>
      <w:r w:rsidR="0056423A" w:rsidRPr="00150813">
        <w:t xml:space="preserve"> нитей: пижамы, сорочки ночные</w:t>
      </w:r>
      <w:r w:rsidR="00431D2C" w:rsidRPr="00150813">
        <w:t>. И</w:t>
      </w:r>
      <w:r w:rsidR="0056423A" w:rsidRPr="00150813">
        <w:t>зготовлен</w:t>
      </w:r>
      <w:r w:rsidR="00431D2C" w:rsidRPr="00150813">
        <w:t>ные</w:t>
      </w:r>
      <w:r w:rsidR="0056423A" w:rsidRPr="00150813">
        <w:t xml:space="preserve"> в соответствии с ГОСТ </w:t>
      </w:r>
      <w:r w:rsidR="0056423A" w:rsidRPr="00150813">
        <w:rPr>
          <w:rStyle w:val="wmi-callto"/>
        </w:rPr>
        <w:t>31405-2009</w:t>
      </w:r>
      <w:r w:rsidR="0056423A" w:rsidRPr="00150813">
        <w:t xml:space="preserve"> «Изделия трикотажные бельевые для женщин и девочек. Общие технические условия»;</w:t>
      </w:r>
    </w:p>
    <w:p w:rsidR="0056423A" w:rsidRPr="00150813" w:rsidRDefault="0056423A" w:rsidP="0056423A">
      <w:pPr>
        <w:ind w:firstLine="709"/>
        <w:jc w:val="both"/>
      </w:pPr>
      <w:r w:rsidRPr="00150813">
        <w:t>-  изделия швейные бельевые для женщин из вискозных, шелковых тканей: пижамы, сорочки ночные, халаты</w:t>
      </w:r>
      <w:r w:rsidR="00431D2C" w:rsidRPr="00150813">
        <w:t>. Изготовленные</w:t>
      </w:r>
      <w:r w:rsidRPr="00150813">
        <w:t xml:space="preserve"> в соответствии с ГОСТ </w:t>
      </w:r>
      <w:r w:rsidRPr="00150813">
        <w:rPr>
          <w:rStyle w:val="wmi-callto"/>
        </w:rPr>
        <w:t>25296-2003</w:t>
      </w:r>
      <w:r w:rsidRPr="00150813">
        <w:t xml:space="preserve"> «Изделия швейные бельевые. Общие технические условия»</w:t>
      </w:r>
      <w:r w:rsidR="006A1217">
        <w:t>.</w:t>
      </w:r>
    </w:p>
    <w:p w:rsidR="00C64581" w:rsidRPr="00C84643" w:rsidRDefault="00C64581" w:rsidP="00C64581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84643">
        <w:rPr>
          <w:rStyle w:val="FontStyle14"/>
          <w:b w:val="0"/>
          <w:bCs w:val="0"/>
          <w:sz w:val="24"/>
          <w:szCs w:val="24"/>
        </w:rPr>
        <w:t>1.2. Заказчик: Кировский областной фонд поддержки малого и среднего предпринимательства (</w:t>
      </w:r>
      <w:proofErr w:type="spellStart"/>
      <w:r w:rsidRPr="00C84643">
        <w:rPr>
          <w:rStyle w:val="FontStyle14"/>
          <w:b w:val="0"/>
          <w:bCs w:val="0"/>
          <w:sz w:val="24"/>
          <w:szCs w:val="24"/>
        </w:rPr>
        <w:t>микрокредитная</w:t>
      </w:r>
      <w:proofErr w:type="spellEnd"/>
      <w:r w:rsidRPr="00C84643">
        <w:rPr>
          <w:rStyle w:val="FontStyle14"/>
          <w:b w:val="0"/>
          <w:bCs w:val="0"/>
          <w:sz w:val="24"/>
          <w:szCs w:val="24"/>
        </w:rPr>
        <w:t xml:space="preserve"> компания).</w:t>
      </w:r>
    </w:p>
    <w:p w:rsidR="00C64581" w:rsidRPr="00C84643" w:rsidRDefault="00C64581" w:rsidP="00C64581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C84643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C84643">
        <w:t xml:space="preserve"> и среднего предпринимательства Кировской области.</w:t>
      </w:r>
    </w:p>
    <w:p w:rsidR="00E31566" w:rsidRDefault="00C64581" w:rsidP="00C64581">
      <w:pPr>
        <w:widowControl/>
        <w:tabs>
          <w:tab w:val="left" w:pos="0"/>
        </w:tabs>
        <w:autoSpaceDE/>
        <w:autoSpaceDN/>
        <w:adjustRightInd/>
        <w:ind w:firstLine="709"/>
        <w:jc w:val="both"/>
      </w:pPr>
      <w:r w:rsidRPr="00C84643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</w:t>
      </w:r>
      <w:r>
        <w:t>.</w:t>
      </w:r>
    </w:p>
    <w:p w:rsidR="00C64581" w:rsidRPr="0033705B" w:rsidRDefault="00C64581" w:rsidP="00C64581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FontStyle15"/>
          <w:b/>
          <w:sz w:val="24"/>
          <w:szCs w:val="24"/>
        </w:rPr>
      </w:pPr>
    </w:p>
    <w:p w:rsidR="00457927" w:rsidRPr="0033705B" w:rsidRDefault="00457927" w:rsidP="00FB414C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b w:val="0"/>
          <w:bCs w:val="0"/>
          <w:sz w:val="24"/>
          <w:szCs w:val="24"/>
        </w:rPr>
      </w:pPr>
      <w:r w:rsidRPr="0033705B">
        <w:rPr>
          <w:b/>
        </w:rPr>
        <w:t>2.</w:t>
      </w:r>
      <w:r w:rsidRPr="0033705B">
        <w:rPr>
          <w:rStyle w:val="FontStyle14"/>
          <w:sz w:val="24"/>
          <w:szCs w:val="24"/>
        </w:rPr>
        <w:t>Содержание и объем работ:</w:t>
      </w:r>
    </w:p>
    <w:p w:rsidR="00C64581" w:rsidRPr="00603520" w:rsidRDefault="00C64581" w:rsidP="00C64581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:rsidR="00C64581" w:rsidRPr="00603520" w:rsidRDefault="00C64581" w:rsidP="00C64581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:rsidR="00C64581" w:rsidRPr="00603520" w:rsidRDefault="00C64581" w:rsidP="00C64581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:rsidR="00C64581" w:rsidRPr="00603520" w:rsidRDefault="00C64581" w:rsidP="00C64581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:rsidR="00C64581" w:rsidRPr="00603520" w:rsidRDefault="00C64581" w:rsidP="00C64581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 w:rsidRPr="000436B1">
        <w:rPr>
          <w:rFonts w:eastAsia="Times New Roman"/>
        </w:rP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:rsidR="00C64581" w:rsidRPr="00603520" w:rsidRDefault="00C64581" w:rsidP="00C64581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Анализ состояния </w:t>
      </w:r>
      <w:r>
        <w:t>производства с оформлением акта.</w:t>
      </w:r>
    </w:p>
    <w:p w:rsidR="00C64581" w:rsidRPr="00603520" w:rsidRDefault="00C64581" w:rsidP="00C64581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2.7. Анализ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>
        <w:t>.</w:t>
      </w:r>
    </w:p>
    <w:p w:rsidR="00C64581" w:rsidRPr="00603520" w:rsidRDefault="00C64581" w:rsidP="00C64581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:rsidR="00FE52B8" w:rsidRPr="0033705B" w:rsidRDefault="00FE52B8" w:rsidP="00FB414C">
      <w:pPr>
        <w:widowControl/>
        <w:tabs>
          <w:tab w:val="left" w:pos="2299"/>
        </w:tabs>
        <w:jc w:val="both"/>
        <w:rPr>
          <w:rFonts w:eastAsia="Times New Roman"/>
          <w:b/>
          <w:bCs/>
        </w:rPr>
      </w:pPr>
    </w:p>
    <w:p w:rsidR="00C64581" w:rsidRPr="00603520" w:rsidRDefault="00C64581" w:rsidP="00C64581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:rsidR="00C64581" w:rsidRPr="00603520" w:rsidRDefault="00C64581" w:rsidP="00C64581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:rsidR="00C64581" w:rsidRPr="00603520" w:rsidRDefault="00C64581" w:rsidP="00C64581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:rsidR="00FE52B8" w:rsidRPr="0033705B" w:rsidRDefault="00C64581" w:rsidP="00C64581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FE52B8" w:rsidRPr="0033705B">
        <w:rPr>
          <w:rFonts w:eastAsia="Times New Roman"/>
        </w:rPr>
        <w:t xml:space="preserve"> </w:t>
      </w:r>
      <w:r w:rsidR="008E3B99" w:rsidRPr="0033705B">
        <w:rPr>
          <w:rFonts w:eastAsia="Times New Roman"/>
        </w:rPr>
        <w:t xml:space="preserve">Срок действия сертификата соответствия </w:t>
      </w:r>
      <w:r w:rsidR="000D2813" w:rsidRPr="000D2813">
        <w:rPr>
          <w:rFonts w:eastAsia="Times New Roman"/>
        </w:rPr>
        <w:t>ТР ТС 017/2011 «О безопасности продукции легкой промышленности»</w:t>
      </w:r>
      <w:r w:rsidR="008E3B99" w:rsidRPr="0033705B">
        <w:rPr>
          <w:rFonts w:eastAsia="Times New Roman"/>
        </w:rPr>
        <w:t xml:space="preserve"> – </w:t>
      </w:r>
      <w:r w:rsidR="000D2813">
        <w:rPr>
          <w:rFonts w:eastAsia="Times New Roman"/>
        </w:rPr>
        <w:t>5 лет</w:t>
      </w:r>
      <w:r w:rsidR="008E3B99" w:rsidRPr="0033705B">
        <w:rPr>
          <w:rFonts w:eastAsia="Times New Roman"/>
        </w:rPr>
        <w:t xml:space="preserve">. </w:t>
      </w:r>
      <w:r w:rsidR="00FE52B8" w:rsidRPr="0033705B">
        <w:rPr>
          <w:rFonts w:eastAsia="Times New Roman"/>
        </w:rPr>
        <w:t>Сведения о выданном сертификате соответствия вносятся в реестр выданных сертификатов соответствия.</w:t>
      </w:r>
    </w:p>
    <w:p w:rsidR="00FE52B8" w:rsidRPr="0033705B" w:rsidRDefault="00C64581" w:rsidP="00FB414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p w:rsidR="00C5346A" w:rsidRPr="0033705B" w:rsidRDefault="00C5346A" w:rsidP="00FB414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</w:p>
    <w:sectPr w:rsidR="00C5346A" w:rsidRPr="0033705B" w:rsidSect="00C00C4D">
      <w:pgSz w:w="11906" w:h="16838"/>
      <w:pgMar w:top="709" w:right="964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8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31147359">
    <w:abstractNumId w:val="3"/>
  </w:num>
  <w:num w:numId="2" w16cid:durableId="759718054">
    <w:abstractNumId w:val="8"/>
  </w:num>
  <w:num w:numId="3" w16cid:durableId="1855605914">
    <w:abstractNumId w:val="10"/>
  </w:num>
  <w:num w:numId="4" w16cid:durableId="721708871">
    <w:abstractNumId w:val="14"/>
  </w:num>
  <w:num w:numId="5" w16cid:durableId="2033073386">
    <w:abstractNumId w:val="0"/>
  </w:num>
  <w:num w:numId="6" w16cid:durableId="430585473">
    <w:abstractNumId w:val="11"/>
  </w:num>
  <w:num w:numId="7" w16cid:durableId="42338964">
    <w:abstractNumId w:val="4"/>
  </w:num>
  <w:num w:numId="8" w16cid:durableId="110173580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1015611747">
    <w:abstractNumId w:val="6"/>
  </w:num>
  <w:num w:numId="10" w16cid:durableId="424151974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799416152">
    <w:abstractNumId w:val="12"/>
  </w:num>
  <w:num w:numId="12" w16cid:durableId="1587182655">
    <w:abstractNumId w:val="13"/>
  </w:num>
  <w:num w:numId="13" w16cid:durableId="2129618723">
    <w:abstractNumId w:val="2"/>
  </w:num>
  <w:num w:numId="14" w16cid:durableId="695233480">
    <w:abstractNumId w:val="5"/>
  </w:num>
  <w:num w:numId="15" w16cid:durableId="987397588">
    <w:abstractNumId w:val="15"/>
  </w:num>
  <w:num w:numId="16" w16cid:durableId="160246306">
    <w:abstractNumId w:val="16"/>
  </w:num>
  <w:num w:numId="17" w16cid:durableId="1358312730">
    <w:abstractNumId w:val="1"/>
  </w:num>
  <w:num w:numId="18" w16cid:durableId="1790390529">
    <w:abstractNumId w:val="9"/>
  </w:num>
  <w:num w:numId="19" w16cid:durableId="251814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7"/>
    <w:rsid w:val="000554C4"/>
    <w:rsid w:val="00061334"/>
    <w:rsid w:val="00073845"/>
    <w:rsid w:val="00073B3A"/>
    <w:rsid w:val="00085D3F"/>
    <w:rsid w:val="0009300F"/>
    <w:rsid w:val="00096AB7"/>
    <w:rsid w:val="000A0B25"/>
    <w:rsid w:val="000A6959"/>
    <w:rsid w:val="000B5BEA"/>
    <w:rsid w:val="000D2813"/>
    <w:rsid w:val="000F1734"/>
    <w:rsid w:val="0010312C"/>
    <w:rsid w:val="00120638"/>
    <w:rsid w:val="00121A29"/>
    <w:rsid w:val="0012291E"/>
    <w:rsid w:val="00150813"/>
    <w:rsid w:val="00175F84"/>
    <w:rsid w:val="001827BC"/>
    <w:rsid w:val="00195B71"/>
    <w:rsid w:val="001D1ABD"/>
    <w:rsid w:val="00203C5B"/>
    <w:rsid w:val="0021040B"/>
    <w:rsid w:val="00234C30"/>
    <w:rsid w:val="00236F52"/>
    <w:rsid w:val="0024522C"/>
    <w:rsid w:val="002469CD"/>
    <w:rsid w:val="00246EC4"/>
    <w:rsid w:val="002538B3"/>
    <w:rsid w:val="002573AB"/>
    <w:rsid w:val="00275AA2"/>
    <w:rsid w:val="00276A89"/>
    <w:rsid w:val="0028241B"/>
    <w:rsid w:val="00287823"/>
    <w:rsid w:val="002A4E53"/>
    <w:rsid w:val="002B50E2"/>
    <w:rsid w:val="002B5348"/>
    <w:rsid w:val="002B715A"/>
    <w:rsid w:val="002C6009"/>
    <w:rsid w:val="002D2B49"/>
    <w:rsid w:val="00305666"/>
    <w:rsid w:val="00311246"/>
    <w:rsid w:val="00327573"/>
    <w:rsid w:val="0033705B"/>
    <w:rsid w:val="003606EE"/>
    <w:rsid w:val="003665D1"/>
    <w:rsid w:val="00371D00"/>
    <w:rsid w:val="0037343E"/>
    <w:rsid w:val="0039704C"/>
    <w:rsid w:val="0039724E"/>
    <w:rsid w:val="003A2913"/>
    <w:rsid w:val="003B4C61"/>
    <w:rsid w:val="003C5A62"/>
    <w:rsid w:val="003E5FC7"/>
    <w:rsid w:val="00402D0E"/>
    <w:rsid w:val="00416D5A"/>
    <w:rsid w:val="00431D2C"/>
    <w:rsid w:val="00436B39"/>
    <w:rsid w:val="004506C4"/>
    <w:rsid w:val="00457927"/>
    <w:rsid w:val="00462D7B"/>
    <w:rsid w:val="004677F9"/>
    <w:rsid w:val="00471B8D"/>
    <w:rsid w:val="00473448"/>
    <w:rsid w:val="0048230F"/>
    <w:rsid w:val="00486C89"/>
    <w:rsid w:val="004A6151"/>
    <w:rsid w:val="004B4124"/>
    <w:rsid w:val="004D10EA"/>
    <w:rsid w:val="004D735D"/>
    <w:rsid w:val="004E3D2E"/>
    <w:rsid w:val="004F522B"/>
    <w:rsid w:val="005241AF"/>
    <w:rsid w:val="0052688D"/>
    <w:rsid w:val="00545211"/>
    <w:rsid w:val="0056423A"/>
    <w:rsid w:val="00567CDC"/>
    <w:rsid w:val="00571943"/>
    <w:rsid w:val="00586B72"/>
    <w:rsid w:val="00591245"/>
    <w:rsid w:val="005E3AE4"/>
    <w:rsid w:val="005F1577"/>
    <w:rsid w:val="005F4F2A"/>
    <w:rsid w:val="006331F4"/>
    <w:rsid w:val="00635D12"/>
    <w:rsid w:val="006515D1"/>
    <w:rsid w:val="00676E5C"/>
    <w:rsid w:val="006A1217"/>
    <w:rsid w:val="006F0498"/>
    <w:rsid w:val="00715D12"/>
    <w:rsid w:val="007173C8"/>
    <w:rsid w:val="00752FC1"/>
    <w:rsid w:val="007611F1"/>
    <w:rsid w:val="00770FD2"/>
    <w:rsid w:val="0078180F"/>
    <w:rsid w:val="00786F47"/>
    <w:rsid w:val="00793C2F"/>
    <w:rsid w:val="007A54C3"/>
    <w:rsid w:val="007B299B"/>
    <w:rsid w:val="007B3500"/>
    <w:rsid w:val="007E20BC"/>
    <w:rsid w:val="007E386A"/>
    <w:rsid w:val="008352BD"/>
    <w:rsid w:val="0086015B"/>
    <w:rsid w:val="008612A0"/>
    <w:rsid w:val="00864267"/>
    <w:rsid w:val="00865198"/>
    <w:rsid w:val="00873789"/>
    <w:rsid w:val="008953FE"/>
    <w:rsid w:val="008A554A"/>
    <w:rsid w:val="008B23CC"/>
    <w:rsid w:val="008C6CA7"/>
    <w:rsid w:val="008D6BE5"/>
    <w:rsid w:val="008E3B99"/>
    <w:rsid w:val="008F35E3"/>
    <w:rsid w:val="0090633B"/>
    <w:rsid w:val="00920149"/>
    <w:rsid w:val="00922C82"/>
    <w:rsid w:val="009366D2"/>
    <w:rsid w:val="00941F35"/>
    <w:rsid w:val="00950252"/>
    <w:rsid w:val="00984987"/>
    <w:rsid w:val="00993858"/>
    <w:rsid w:val="009A1712"/>
    <w:rsid w:val="009B2D40"/>
    <w:rsid w:val="009C14C3"/>
    <w:rsid w:val="009D2E50"/>
    <w:rsid w:val="009E5322"/>
    <w:rsid w:val="009E58C4"/>
    <w:rsid w:val="00A32D2B"/>
    <w:rsid w:val="00A412ED"/>
    <w:rsid w:val="00A46B6C"/>
    <w:rsid w:val="00A4764B"/>
    <w:rsid w:val="00A54E3F"/>
    <w:rsid w:val="00A65AD9"/>
    <w:rsid w:val="00A8236A"/>
    <w:rsid w:val="00A82DAE"/>
    <w:rsid w:val="00A94DFE"/>
    <w:rsid w:val="00AA2154"/>
    <w:rsid w:val="00AA543E"/>
    <w:rsid w:val="00AB0B66"/>
    <w:rsid w:val="00AB372C"/>
    <w:rsid w:val="00B130EC"/>
    <w:rsid w:val="00B37F06"/>
    <w:rsid w:val="00B5202F"/>
    <w:rsid w:val="00B7382F"/>
    <w:rsid w:val="00B8279F"/>
    <w:rsid w:val="00BC2D63"/>
    <w:rsid w:val="00BC6CF2"/>
    <w:rsid w:val="00BE3B6E"/>
    <w:rsid w:val="00BE485F"/>
    <w:rsid w:val="00BE5198"/>
    <w:rsid w:val="00C00C4D"/>
    <w:rsid w:val="00C209C6"/>
    <w:rsid w:val="00C33A03"/>
    <w:rsid w:val="00C5187F"/>
    <w:rsid w:val="00C5346A"/>
    <w:rsid w:val="00C64581"/>
    <w:rsid w:val="00C84AA9"/>
    <w:rsid w:val="00C85590"/>
    <w:rsid w:val="00C87B11"/>
    <w:rsid w:val="00C90EC8"/>
    <w:rsid w:val="00CA4CE7"/>
    <w:rsid w:val="00CA5997"/>
    <w:rsid w:val="00CB1396"/>
    <w:rsid w:val="00CE03B6"/>
    <w:rsid w:val="00D00FF4"/>
    <w:rsid w:val="00D210ED"/>
    <w:rsid w:val="00D212B0"/>
    <w:rsid w:val="00D23EBF"/>
    <w:rsid w:val="00D525D6"/>
    <w:rsid w:val="00D656E1"/>
    <w:rsid w:val="00D76755"/>
    <w:rsid w:val="00D94D7A"/>
    <w:rsid w:val="00DA233F"/>
    <w:rsid w:val="00DB7787"/>
    <w:rsid w:val="00DC650B"/>
    <w:rsid w:val="00DE2370"/>
    <w:rsid w:val="00DE2E4A"/>
    <w:rsid w:val="00E12250"/>
    <w:rsid w:val="00E30BB2"/>
    <w:rsid w:val="00E31566"/>
    <w:rsid w:val="00E32053"/>
    <w:rsid w:val="00E6242A"/>
    <w:rsid w:val="00E74B9B"/>
    <w:rsid w:val="00E9606F"/>
    <w:rsid w:val="00EA161E"/>
    <w:rsid w:val="00EB4C37"/>
    <w:rsid w:val="00EC4A6E"/>
    <w:rsid w:val="00F1168A"/>
    <w:rsid w:val="00F27C65"/>
    <w:rsid w:val="00F42E9A"/>
    <w:rsid w:val="00F57BFE"/>
    <w:rsid w:val="00F90285"/>
    <w:rsid w:val="00F933DD"/>
    <w:rsid w:val="00FB3FF9"/>
    <w:rsid w:val="00FB414C"/>
    <w:rsid w:val="00FC3804"/>
    <w:rsid w:val="00FD0D50"/>
    <w:rsid w:val="00FE52B8"/>
    <w:rsid w:val="00FF1CEA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EEE7"/>
  <w15:docId w15:val="{CE9EAF66-A7D2-48BE-ABCF-C2CBAAC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B4C61"/>
    <w:rPr>
      <w:b/>
      <w:bCs/>
    </w:rPr>
  </w:style>
  <w:style w:type="character" w:customStyle="1" w:styleId="wmi-callto">
    <w:name w:val="wmi-callto"/>
    <w:basedOn w:val="a0"/>
    <w:rsid w:val="0056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6</cp:revision>
  <cp:lastPrinted>2022-07-13T07:16:00Z</cp:lastPrinted>
  <dcterms:created xsi:type="dcterms:W3CDTF">2023-02-14T06:10:00Z</dcterms:created>
  <dcterms:modified xsi:type="dcterms:W3CDTF">2023-02-27T06:30:00Z</dcterms:modified>
</cp:coreProperties>
</file>